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2986" w14:textId="363268CF" w:rsidR="00B66651" w:rsidRDefault="00B66651" w:rsidP="00B15FC2">
      <w:pPr>
        <w:jc w:val="center"/>
      </w:pPr>
      <w:bookmarkStart w:id="0" w:name="_Hlk114135586"/>
      <w:bookmarkEnd w:id="0"/>
      <w:r>
        <w:t>UNCLASSIFIED</w:t>
      </w:r>
    </w:p>
    <w:p w14:paraId="00656B76" w14:textId="5CEF170E" w:rsidR="00D82FCC" w:rsidRDefault="00D401C4" w:rsidP="0005711C">
      <w:pPr>
        <w:jc w:val="center"/>
      </w:pPr>
      <w:r>
        <w:rPr>
          <w:noProof/>
        </w:rPr>
        <w:drawing>
          <wp:inline distT="0" distB="0" distL="0" distR="0" wp14:anchorId="3243BC4F" wp14:editId="6B9BF784">
            <wp:extent cx="714777" cy="806241"/>
            <wp:effectExtent l="0" t="0" r="0" b="0"/>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698" cy="854654"/>
                    </a:xfrm>
                    <a:prstGeom prst="rect">
                      <a:avLst/>
                    </a:prstGeom>
                  </pic:spPr>
                </pic:pic>
              </a:graphicData>
            </a:graphic>
          </wp:inline>
        </w:drawing>
      </w:r>
      <w:r w:rsidR="00B15FC2">
        <w:rPr>
          <w:noProof/>
        </w:rPr>
        <w:drawing>
          <wp:inline distT="0" distB="0" distL="0" distR="0" wp14:anchorId="35B32F63" wp14:editId="4D812A03">
            <wp:extent cx="1892202" cy="122993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extLst>
                        <a:ext uri="{28A0092B-C50C-407E-A947-70E740481C1C}">
                          <a14:useLocalDpi xmlns:a14="http://schemas.microsoft.com/office/drawing/2010/main" val="0"/>
                        </a:ext>
                      </a:extLst>
                    </a:blip>
                    <a:stretch>
                      <a:fillRect/>
                    </a:stretch>
                  </pic:blipFill>
                  <pic:spPr>
                    <a:xfrm>
                      <a:off x="0" y="0"/>
                      <a:ext cx="1925300" cy="1251446"/>
                    </a:xfrm>
                    <a:prstGeom prst="rect">
                      <a:avLst/>
                    </a:prstGeom>
                  </pic:spPr>
                </pic:pic>
              </a:graphicData>
            </a:graphic>
          </wp:inline>
        </w:drawing>
      </w:r>
      <w:r>
        <w:rPr>
          <w:noProof/>
        </w:rPr>
        <w:drawing>
          <wp:inline distT="0" distB="0" distL="0" distR="0" wp14:anchorId="4A8EE63C" wp14:editId="25D1CF86">
            <wp:extent cx="726225" cy="817003"/>
            <wp:effectExtent l="0" t="0" r="0" b="2540"/>
            <wp:docPr id="39" name="Picture 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47954" cy="841448"/>
                    </a:xfrm>
                    <a:prstGeom prst="rect">
                      <a:avLst/>
                    </a:prstGeom>
                  </pic:spPr>
                </pic:pic>
              </a:graphicData>
            </a:graphic>
          </wp:inline>
        </w:drawing>
      </w:r>
    </w:p>
    <w:p w14:paraId="2CB6A134" w14:textId="060DBCFA" w:rsidR="007B6471" w:rsidRDefault="0052065D">
      <w:pPr>
        <w:rPr>
          <w:noProof/>
        </w:rPr>
      </w:pPr>
      <w:r>
        <w:rPr>
          <w:noProof/>
        </w:rPr>
        <w:drawing>
          <wp:inline distT="0" distB="0" distL="0" distR="0" wp14:anchorId="1C0302B9" wp14:editId="4EB2B39B">
            <wp:extent cx="798490" cy="7984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387" cy="828387"/>
                    </a:xfrm>
                    <a:prstGeom prst="rect">
                      <a:avLst/>
                    </a:prstGeom>
                  </pic:spPr>
                </pic:pic>
              </a:graphicData>
            </a:graphic>
          </wp:inline>
        </w:drawing>
      </w:r>
      <w:r w:rsidR="00F11017">
        <w:t xml:space="preserve">  </w:t>
      </w:r>
      <w:r w:rsidR="00F11017">
        <w:rPr>
          <w:noProof/>
        </w:rPr>
        <w:drawing>
          <wp:inline distT="0" distB="0" distL="0" distR="0" wp14:anchorId="72DDD36E" wp14:editId="2CBF0CAB">
            <wp:extent cx="720745" cy="785611"/>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674" cy="820413"/>
                    </a:xfrm>
                    <a:prstGeom prst="rect">
                      <a:avLst/>
                    </a:prstGeom>
                  </pic:spPr>
                </pic:pic>
              </a:graphicData>
            </a:graphic>
          </wp:inline>
        </w:drawing>
      </w:r>
      <w:r w:rsidR="00F11017">
        <w:t xml:space="preserve">  </w:t>
      </w:r>
      <w:r w:rsidR="00F11017">
        <w:rPr>
          <w:noProof/>
        </w:rPr>
        <w:drawing>
          <wp:inline distT="0" distB="0" distL="0" distR="0" wp14:anchorId="4802D2C8" wp14:editId="1EA4B35C">
            <wp:extent cx="779172" cy="779172"/>
            <wp:effectExtent l="0" t="0" r="0" b="0"/>
            <wp:docPr id="17" name="Picture 17"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unburst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2936" cy="802936"/>
                    </a:xfrm>
                    <a:prstGeom prst="rect">
                      <a:avLst/>
                    </a:prstGeom>
                  </pic:spPr>
                </pic:pic>
              </a:graphicData>
            </a:graphic>
          </wp:inline>
        </w:drawing>
      </w:r>
      <w:r w:rsidR="00F11017">
        <w:rPr>
          <w:noProof/>
        </w:rPr>
        <w:t xml:space="preserve"> </w:t>
      </w:r>
      <w:r w:rsidR="00E51CDC">
        <w:rPr>
          <w:noProof/>
        </w:rPr>
        <w:t xml:space="preserve"> </w:t>
      </w:r>
      <w:r w:rsidR="00A54029">
        <w:rPr>
          <w:noProof/>
        </w:rPr>
        <w:drawing>
          <wp:inline distT="0" distB="0" distL="0" distR="0" wp14:anchorId="76211CD2" wp14:editId="6E1F6664">
            <wp:extent cx="804930" cy="804930"/>
            <wp:effectExtent l="0" t="0" r="0"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5228" cy="875228"/>
                    </a:xfrm>
                    <a:prstGeom prst="rect">
                      <a:avLst/>
                    </a:prstGeom>
                  </pic:spPr>
                </pic:pic>
              </a:graphicData>
            </a:graphic>
          </wp:inline>
        </w:drawing>
      </w:r>
      <w:r w:rsidR="00F11017">
        <w:rPr>
          <w:noProof/>
        </w:rPr>
        <w:t xml:space="preserve"> </w:t>
      </w:r>
      <w:r w:rsidR="002511FD">
        <w:rPr>
          <w:noProof/>
        </w:rPr>
        <w:t xml:space="preserve"> </w:t>
      </w:r>
      <w:r w:rsidR="00276B8E">
        <w:rPr>
          <w:noProof/>
        </w:rPr>
        <w:t xml:space="preserve"> </w:t>
      </w:r>
      <w:r w:rsidR="00276B8E">
        <w:rPr>
          <w:noProof/>
        </w:rPr>
        <w:drawing>
          <wp:inline distT="0" distB="0" distL="0" distR="0" wp14:anchorId="18B4E4E5" wp14:editId="36676A5A">
            <wp:extent cx="798491" cy="79849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4672" cy="824672"/>
                    </a:xfrm>
                    <a:prstGeom prst="rect">
                      <a:avLst/>
                    </a:prstGeom>
                  </pic:spPr>
                </pic:pic>
              </a:graphicData>
            </a:graphic>
          </wp:inline>
        </w:drawing>
      </w:r>
      <w:r w:rsidR="004F3D08">
        <w:rPr>
          <w:noProof/>
        </w:rPr>
        <w:t xml:space="preserve">  </w:t>
      </w:r>
      <w:r w:rsidR="00286F97">
        <w:rPr>
          <w:noProof/>
        </w:rPr>
        <w:drawing>
          <wp:inline distT="0" distB="0" distL="0" distR="0" wp14:anchorId="31D3879C" wp14:editId="17D95CAD">
            <wp:extent cx="811369" cy="799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6426" cy="853750"/>
                    </a:xfrm>
                    <a:prstGeom prst="rect">
                      <a:avLst/>
                    </a:prstGeom>
                  </pic:spPr>
                </pic:pic>
              </a:graphicData>
            </a:graphic>
          </wp:inline>
        </w:drawing>
      </w:r>
      <w:r w:rsidR="00286F97">
        <w:rPr>
          <w:noProof/>
        </w:rPr>
        <w:t xml:space="preserve">  </w:t>
      </w:r>
      <w:r w:rsidR="00286F97">
        <w:rPr>
          <w:noProof/>
        </w:rPr>
        <w:drawing>
          <wp:inline distT="0" distB="0" distL="0" distR="0" wp14:anchorId="47AC1E05" wp14:editId="4F9FCF3A">
            <wp:extent cx="785611" cy="785611"/>
            <wp:effectExtent l="0" t="0" r="0" b="0"/>
            <wp:docPr id="25" name="Picture 2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340" cy="813340"/>
                    </a:xfrm>
                    <a:prstGeom prst="rect">
                      <a:avLst/>
                    </a:prstGeom>
                  </pic:spPr>
                </pic:pic>
              </a:graphicData>
            </a:graphic>
          </wp:inline>
        </w:drawing>
      </w:r>
      <w:r w:rsidR="00D82FCC">
        <w:rPr>
          <w:noProof/>
        </w:rPr>
        <w:t xml:space="preserve">    </w:t>
      </w:r>
      <w:r w:rsidR="00D82FCC">
        <w:rPr>
          <w:noProof/>
        </w:rPr>
        <w:drawing>
          <wp:inline distT="0" distB="0" distL="0" distR="0" wp14:anchorId="49D96440" wp14:editId="574E6A44">
            <wp:extent cx="798490" cy="798490"/>
            <wp:effectExtent l="0" t="0" r="0" b="0"/>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8852" cy="818852"/>
                    </a:xfrm>
                    <a:prstGeom prst="rect">
                      <a:avLst/>
                    </a:prstGeom>
                  </pic:spPr>
                </pic:pic>
              </a:graphicData>
            </a:graphic>
          </wp:inline>
        </w:drawing>
      </w:r>
      <w:r w:rsidR="00D82FCC">
        <w:rPr>
          <w:noProof/>
        </w:rPr>
        <w:t xml:space="preserve">  </w:t>
      </w:r>
    </w:p>
    <w:p w14:paraId="6598B91D" w14:textId="0635BFFC" w:rsidR="00B15FC2" w:rsidRDefault="00B15FC2">
      <w:r>
        <w:t xml:space="preserve">                                                                                             </w:t>
      </w:r>
      <w:r>
        <w:rPr>
          <w:noProof/>
        </w:rPr>
        <w:drawing>
          <wp:inline distT="0" distB="0" distL="0" distR="0" wp14:anchorId="67ACDD02" wp14:editId="08A356DC">
            <wp:extent cx="979207" cy="117036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3494" cy="1211347"/>
                    </a:xfrm>
                    <a:prstGeom prst="rect">
                      <a:avLst/>
                    </a:prstGeom>
                  </pic:spPr>
                </pic:pic>
              </a:graphicData>
            </a:graphic>
          </wp:inline>
        </w:drawing>
      </w:r>
    </w:p>
    <w:p w14:paraId="70AB0C7E" w14:textId="2C7EB439" w:rsidR="0083617C" w:rsidRDefault="0083617C" w:rsidP="00E51CDC">
      <w:pPr>
        <w:jc w:val="center"/>
      </w:pPr>
    </w:p>
    <w:p w14:paraId="13D4C9BF" w14:textId="689F5FC8" w:rsidR="003B5D18" w:rsidRDefault="003B5D18" w:rsidP="00E51CDC">
      <w:pPr>
        <w:jc w:val="center"/>
        <w:rPr>
          <w:color w:val="FF0000"/>
          <w:u w:val="single"/>
        </w:rPr>
      </w:pPr>
      <w:r w:rsidRPr="003B5D18">
        <w:rPr>
          <w:color w:val="FF0000"/>
          <w:u w:val="single"/>
        </w:rPr>
        <w:t>MILITARY WHISTLEBLOWER PROTECTION ACT COMMUNICATION</w:t>
      </w:r>
    </w:p>
    <w:p w14:paraId="452A6AC6" w14:textId="77777777" w:rsidR="003B5D18" w:rsidRPr="003B5D18" w:rsidRDefault="003B5D18" w:rsidP="00E51CDC">
      <w:pPr>
        <w:jc w:val="center"/>
        <w:rPr>
          <w:color w:val="FF0000"/>
          <w:u w:val="single"/>
        </w:rPr>
      </w:pPr>
    </w:p>
    <w:p w14:paraId="3CB76135" w14:textId="78D58736" w:rsidR="0083617C" w:rsidRDefault="007810D0">
      <w:hyperlink r:id="rId19" w:history="1">
        <w:r w:rsidRPr="00204136">
          <w:rPr>
            <w:rStyle w:val="Hyperlink"/>
          </w:rPr>
          <w:t>http://20.kremlin.ru/2012/event</w:t>
        </w:r>
        <w:r w:rsidRPr="00204136">
          <w:rPr>
            <w:rStyle w:val="Hyperlink"/>
          </w:rPr>
          <w:t>s</w:t>
        </w:r>
        <w:r w:rsidRPr="00204136">
          <w:rPr>
            <w:rStyle w:val="Hyperlink"/>
          </w:rPr>
          <w:t>/464/1573</w:t>
        </w:r>
      </w:hyperlink>
      <w:r>
        <w:t xml:space="preserve"> </w:t>
      </w:r>
    </w:p>
    <w:p w14:paraId="32B10B38" w14:textId="77777777" w:rsidR="007810D0" w:rsidRDefault="007810D0"/>
    <w:p w14:paraId="7278737F" w14:textId="53DBCDD8" w:rsidR="0083617C" w:rsidRDefault="00B73991">
      <w:r w:rsidRPr="00B73991">
        <w:t>464/1573</w:t>
      </w:r>
    </w:p>
    <w:p w14:paraId="5478D401" w14:textId="77777777" w:rsidR="00CF1E13" w:rsidRPr="00CF1E13" w:rsidRDefault="00CF1E13" w:rsidP="00CF1E13">
      <w:pPr>
        <w:shd w:val="clear" w:color="auto" w:fill="FFFFFF"/>
        <w:spacing w:after="0" w:line="360" w:lineRule="atLeast"/>
        <w:outlineLvl w:val="1"/>
        <w:rPr>
          <w:rFonts w:ascii="Roboto" w:eastAsia="Times New Roman" w:hAnsi="Roboto" w:cs="Times New Roman"/>
          <w:b/>
          <w:bCs/>
          <w:color w:val="666666"/>
          <w:sz w:val="30"/>
          <w:szCs w:val="30"/>
        </w:rPr>
      </w:pPr>
      <w:hyperlink r:id="rId20" w:tgtFrame="_blank" w:history="1">
        <w:r w:rsidRPr="00CF1E13">
          <w:rPr>
            <w:rFonts w:ascii="Roboto" w:eastAsia="Times New Roman" w:hAnsi="Roboto" w:cs="Times New Roman"/>
            <w:color w:val="1A0DAB"/>
            <w:sz w:val="30"/>
            <w:szCs w:val="30"/>
            <w:u w:val="single"/>
          </w:rPr>
          <w:t>Forms</w:t>
        </w:r>
        <w:r w:rsidRPr="00CF1E13">
          <w:rPr>
            <w:rFonts w:ascii="Roboto" w:eastAsia="Times New Roman" w:hAnsi="Roboto" w:cs="Times New Roman"/>
            <w:b/>
            <w:bCs/>
            <w:color w:val="1A0DAB"/>
            <w:sz w:val="30"/>
            <w:szCs w:val="30"/>
            <w:u w:val="single"/>
          </w:rPr>
          <w:t> | FDA - </w:t>
        </w:r>
        <w:r w:rsidRPr="00CF1E13">
          <w:rPr>
            <w:rFonts w:ascii="Roboto" w:eastAsia="Times New Roman" w:hAnsi="Roboto" w:cs="Times New Roman"/>
            <w:color w:val="1A0DAB"/>
            <w:sz w:val="30"/>
            <w:szCs w:val="30"/>
            <w:u w:val="single"/>
          </w:rPr>
          <w:t>U.S. Food and Drug Administration</w:t>
        </w:r>
      </w:hyperlink>
    </w:p>
    <w:p w14:paraId="3A6A14D6" w14:textId="77777777" w:rsidR="00CF1E13" w:rsidRPr="00CF1E13" w:rsidRDefault="00CF1E13" w:rsidP="00CF1E13">
      <w:pPr>
        <w:shd w:val="clear" w:color="auto" w:fill="FFFFFF"/>
        <w:spacing w:after="0" w:line="360" w:lineRule="atLeast"/>
        <w:rPr>
          <w:rFonts w:ascii="Roboto" w:eastAsia="Times New Roman" w:hAnsi="Roboto" w:cs="Times New Roman"/>
          <w:color w:val="767676"/>
          <w:sz w:val="24"/>
          <w:szCs w:val="24"/>
        </w:rPr>
      </w:pPr>
      <w:r w:rsidRPr="00CF1E13">
        <w:rPr>
          <w:rFonts w:ascii="Roboto" w:eastAsia="Times New Roman" w:hAnsi="Roboto" w:cs="Times New Roman"/>
          <w:color w:val="006621"/>
          <w:sz w:val="24"/>
          <w:szCs w:val="24"/>
        </w:rPr>
        <w:t>https://www.fda.gov/about-fda/reports-manuals-forms/forms</w:t>
      </w:r>
    </w:p>
    <w:p w14:paraId="12AE33DB" w14:textId="77777777" w:rsidR="00CF1E13" w:rsidRPr="00CF1E13" w:rsidRDefault="00CF1E13" w:rsidP="00CF1E13">
      <w:pPr>
        <w:shd w:val="clear" w:color="auto" w:fill="FFFFFF"/>
        <w:spacing w:after="0" w:line="330" w:lineRule="atLeast"/>
        <w:rPr>
          <w:rFonts w:ascii="Roboto" w:eastAsia="Times New Roman" w:hAnsi="Roboto" w:cs="Times New Roman"/>
          <w:color w:val="666666"/>
          <w:sz w:val="21"/>
          <w:szCs w:val="21"/>
        </w:rPr>
      </w:pPr>
      <w:r w:rsidRPr="00CF1E13">
        <w:rPr>
          <w:rFonts w:ascii="Roboto" w:eastAsia="Times New Roman" w:hAnsi="Roboto" w:cs="Times New Roman"/>
          <w:color w:val="666666"/>
          <w:sz w:val="21"/>
          <w:szCs w:val="21"/>
        </w:rPr>
        <w:t>Depending on the browser you are using, you may need to download the form to enable field fillable functionality. Use the following instructions to download the form if you encounter an issue:</w:t>
      </w:r>
    </w:p>
    <w:p w14:paraId="0C755A54" w14:textId="515837AE" w:rsidR="00CF1E13" w:rsidRDefault="00CF1E13">
      <w:hyperlink r:id="rId21" w:history="1">
        <w:r>
          <w:rPr>
            <w:rStyle w:val="Hyperlink"/>
          </w:rPr>
          <w:t>Forms | FDA</w:t>
        </w:r>
      </w:hyperlink>
      <w:r>
        <w:t xml:space="preserve">   </w:t>
      </w:r>
      <w:hyperlink r:id="rId22" w:history="1">
        <w:r w:rsidRPr="00204136">
          <w:rPr>
            <w:rStyle w:val="Hyperlink"/>
          </w:rPr>
          <w:t>https://www.fda.gov/about-fda/reports-manuals-forms/forms</w:t>
        </w:r>
      </w:hyperlink>
    </w:p>
    <w:p w14:paraId="49004690" w14:textId="647DB251" w:rsidR="00CA60C5" w:rsidRDefault="00CA60C5">
      <w:hyperlink r:id="rId23" w:history="1">
        <w:r>
          <w:rPr>
            <w:rStyle w:val="Hyperlink"/>
          </w:rPr>
          <w:t>Number of Gas Producing Oil Wells (eia.gov)</w:t>
        </w:r>
      </w:hyperlink>
      <w:r>
        <w:t xml:space="preserve">      </w:t>
      </w:r>
      <w:hyperlink r:id="rId24" w:history="1">
        <w:r>
          <w:rPr>
            <w:rStyle w:val="Hyperlink"/>
          </w:rPr>
          <w:t>Homepage - U.S. Energy Information Administration (EIA)</w:t>
        </w:r>
      </w:hyperlink>
      <w:r>
        <w:t xml:space="preserve"> </w:t>
      </w:r>
    </w:p>
    <w:p w14:paraId="7B1CBB6D" w14:textId="77777777" w:rsidR="00DE3010" w:rsidRPr="00DE3010" w:rsidRDefault="00DE3010" w:rsidP="00DE3010">
      <w:pPr>
        <w:shd w:val="clear" w:color="auto" w:fill="FFFFFF"/>
        <w:spacing w:after="60" w:line="240" w:lineRule="auto"/>
        <w:rPr>
          <w:rFonts w:ascii="Roboto" w:eastAsia="Times New Roman" w:hAnsi="Roboto" w:cs="Times New Roman"/>
          <w:color w:val="666666"/>
          <w:sz w:val="21"/>
          <w:szCs w:val="21"/>
        </w:rPr>
      </w:pPr>
      <w:r w:rsidRPr="00DE3010">
        <w:rPr>
          <w:rFonts w:ascii="Roboto" w:eastAsia="Times New Roman" w:hAnsi="Roboto" w:cs="Times New Roman"/>
          <w:color w:val="1A0DAB"/>
          <w:sz w:val="17"/>
          <w:szCs w:val="17"/>
          <w:vertAlign w:val="superscript"/>
        </w:rPr>
        <w:t>[PDF]</w:t>
      </w:r>
    </w:p>
    <w:p w14:paraId="184F4002" w14:textId="77777777" w:rsidR="00DE3010" w:rsidRPr="00DE3010" w:rsidRDefault="00DE3010" w:rsidP="00DE3010">
      <w:pPr>
        <w:shd w:val="clear" w:color="auto" w:fill="FFFFFF"/>
        <w:spacing w:after="0" w:line="360" w:lineRule="atLeast"/>
        <w:outlineLvl w:val="1"/>
        <w:rPr>
          <w:rFonts w:ascii="Roboto" w:eastAsia="Times New Roman" w:hAnsi="Roboto" w:cs="Times New Roman"/>
          <w:b/>
          <w:bCs/>
          <w:color w:val="666666"/>
          <w:sz w:val="30"/>
          <w:szCs w:val="30"/>
        </w:rPr>
      </w:pPr>
      <w:hyperlink r:id="rId25" w:tgtFrame="_blank" w:history="1">
        <w:r w:rsidRPr="00DE3010">
          <w:rPr>
            <w:rFonts w:ascii="Roboto" w:eastAsia="Times New Roman" w:hAnsi="Roboto" w:cs="Times New Roman"/>
            <w:b/>
            <w:bCs/>
            <w:color w:val="1A0DAB"/>
            <w:sz w:val="30"/>
            <w:szCs w:val="30"/>
            <w:u w:val="single"/>
          </w:rPr>
          <w:t>Texas</w:t>
        </w:r>
      </w:hyperlink>
    </w:p>
    <w:p w14:paraId="3357467F" w14:textId="77777777" w:rsidR="00DE3010" w:rsidRPr="00DE3010" w:rsidRDefault="00DE3010" w:rsidP="00DE3010">
      <w:pPr>
        <w:shd w:val="clear" w:color="auto" w:fill="FFFFFF"/>
        <w:spacing w:after="0" w:line="360" w:lineRule="atLeast"/>
        <w:rPr>
          <w:rFonts w:ascii="Roboto" w:eastAsia="Times New Roman" w:hAnsi="Roboto" w:cs="Times New Roman"/>
          <w:color w:val="767676"/>
          <w:sz w:val="24"/>
          <w:szCs w:val="24"/>
        </w:rPr>
      </w:pPr>
      <w:r w:rsidRPr="00DE3010">
        <w:rPr>
          <w:rFonts w:ascii="Roboto" w:eastAsia="Times New Roman" w:hAnsi="Roboto" w:cs="Times New Roman"/>
          <w:color w:val="006621"/>
          <w:sz w:val="24"/>
          <w:szCs w:val="24"/>
        </w:rPr>
        <w:t>https://www.tjjd.texas.gov/index.php/doc-library/...</w:t>
      </w:r>
    </w:p>
    <w:p w14:paraId="29254FD8" w14:textId="77777777" w:rsidR="00A2286B" w:rsidRDefault="00DE3010" w:rsidP="00DE3010">
      <w:pPr>
        <w:shd w:val="clear" w:color="auto" w:fill="FFFFFF"/>
        <w:spacing w:after="0" w:line="330" w:lineRule="atLeast"/>
        <w:rPr>
          <w:rFonts w:ascii="Roboto" w:eastAsia="Times New Roman" w:hAnsi="Roboto" w:cs="Times New Roman"/>
          <w:color w:val="666666"/>
          <w:sz w:val="21"/>
          <w:szCs w:val="21"/>
        </w:rPr>
      </w:pPr>
      <w:r w:rsidRPr="00DE3010">
        <w:rPr>
          <w:rFonts w:ascii="Roboto" w:eastAsia="Times New Roman" w:hAnsi="Roboto" w:cs="Times New Roman"/>
          <w:color w:val="666666"/>
          <w:sz w:val="21"/>
          <w:szCs w:val="21"/>
        </w:rPr>
        <w:t>Created Date: 4/11/2017 10:47:54 AM</w:t>
      </w:r>
      <w:r w:rsidR="00A2286B">
        <w:rPr>
          <w:rFonts w:ascii="Roboto" w:eastAsia="Times New Roman" w:hAnsi="Roboto" w:cs="Times New Roman"/>
          <w:color w:val="666666"/>
          <w:sz w:val="21"/>
          <w:szCs w:val="21"/>
        </w:rPr>
        <w:t xml:space="preserve">   </w:t>
      </w:r>
    </w:p>
    <w:p w14:paraId="363851B3" w14:textId="5D9BF6AC" w:rsidR="00DE3010" w:rsidRDefault="00A2286B" w:rsidP="00DE3010">
      <w:pPr>
        <w:shd w:val="clear" w:color="auto" w:fill="FFFFFF"/>
        <w:spacing w:after="0" w:line="330" w:lineRule="atLeast"/>
      </w:pPr>
      <w:hyperlink r:id="rId26" w:history="1">
        <w:r w:rsidRPr="00204136">
          <w:rPr>
            <w:rStyle w:val="Hyperlink"/>
          </w:rPr>
          <w:t>Document Library (texas.gov)</w:t>
        </w:r>
      </w:hyperlink>
      <w:r>
        <w:t xml:space="preserve">  </w:t>
      </w:r>
      <w:hyperlink r:id="rId27" w:history="1">
        <w:r w:rsidRPr="00204136">
          <w:rPr>
            <w:rStyle w:val="Hyperlink"/>
          </w:rPr>
          <w:t>https://www.tjjd.texas.gov/index.php/doc-library</w:t>
        </w:r>
      </w:hyperlink>
      <w:r>
        <w:t xml:space="preserve"> </w:t>
      </w:r>
    </w:p>
    <w:p w14:paraId="39F8183B" w14:textId="267FB17B" w:rsidR="00A2286B" w:rsidRPr="00DE3010" w:rsidRDefault="008C4DEC" w:rsidP="00DE3010">
      <w:pPr>
        <w:shd w:val="clear" w:color="auto" w:fill="FFFFFF"/>
        <w:spacing w:after="0" w:line="330" w:lineRule="atLeast"/>
        <w:rPr>
          <w:rFonts w:ascii="Roboto" w:eastAsia="Times New Roman" w:hAnsi="Roboto" w:cs="Times New Roman"/>
          <w:color w:val="666666"/>
          <w:sz w:val="21"/>
          <w:szCs w:val="21"/>
        </w:rPr>
      </w:pPr>
      <w:hyperlink r:id="rId28" w:history="1">
        <w:r>
          <w:rPr>
            <w:rStyle w:val="Hyperlink"/>
          </w:rPr>
          <w:t>Office of the Texas Governor | Greg Abbott</w:t>
        </w:r>
      </w:hyperlink>
    </w:p>
    <w:p w14:paraId="24E2CD48" w14:textId="476FD4A9" w:rsidR="00DE3010" w:rsidRDefault="00DE3010">
      <w:hyperlink r:id="rId29" w:history="1">
        <w:r>
          <w:rPr>
            <w:rStyle w:val="Hyperlink"/>
          </w:rPr>
          <w:t>1947-04_0.pdf (uscourts.gov)</w:t>
        </w:r>
      </w:hyperlink>
      <w:r>
        <w:t xml:space="preserve">    </w:t>
      </w:r>
      <w:hyperlink r:id="rId30" w:history="1">
        <w:r w:rsidRPr="00204136">
          <w:rPr>
            <w:rStyle w:val="Hyperlink"/>
          </w:rPr>
          <w:t>https://www.uscourts.gov/</w:t>
        </w:r>
      </w:hyperlink>
      <w:r>
        <w:t xml:space="preserve"> </w:t>
      </w:r>
      <w:r w:rsidR="00F729B0">
        <w:t xml:space="preserve">                                                                    </w:t>
      </w:r>
    </w:p>
    <w:p w14:paraId="7297F7A0" w14:textId="77777777" w:rsidR="00F729B0" w:rsidRDefault="00F729B0" w:rsidP="003B5D18">
      <w:pPr>
        <w:jc w:val="center"/>
      </w:pPr>
    </w:p>
    <w:p w14:paraId="000EE98B" w14:textId="4B03A3F2" w:rsidR="003B5D18" w:rsidRDefault="003B5D18" w:rsidP="003B5D18">
      <w:pPr>
        <w:jc w:val="center"/>
      </w:pPr>
      <w:r>
        <w:t>UNCLASSIFIED</w:t>
      </w:r>
    </w:p>
    <w:p w14:paraId="08A6707E" w14:textId="5BA8FCF3" w:rsidR="003B5D18" w:rsidRDefault="002511FD" w:rsidP="000774DF">
      <w:r>
        <w:t xml:space="preserve">                                                      </w:t>
      </w:r>
      <w:r w:rsidR="00111EF2">
        <w:t xml:space="preserve">      </w:t>
      </w:r>
      <w:r>
        <w:t xml:space="preserve"> </w:t>
      </w:r>
      <w:r w:rsidR="00E37143">
        <w:rPr>
          <w:noProof/>
        </w:rPr>
        <w:drawing>
          <wp:inline distT="0" distB="0" distL="0" distR="0" wp14:anchorId="57405559" wp14:editId="1776201D">
            <wp:extent cx="616564" cy="695459"/>
            <wp:effectExtent l="0" t="0" r="0"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0995" cy="745576"/>
                    </a:xfrm>
                    <a:prstGeom prst="rect">
                      <a:avLst/>
                    </a:prstGeom>
                  </pic:spPr>
                </pic:pic>
              </a:graphicData>
            </a:graphic>
          </wp:inline>
        </w:drawing>
      </w:r>
      <w:r>
        <w:t xml:space="preserve">  </w:t>
      </w:r>
      <w:r w:rsidR="003B5D18">
        <w:rPr>
          <w:noProof/>
        </w:rPr>
        <w:drawing>
          <wp:inline distT="0" distB="0" distL="0" distR="0" wp14:anchorId="141EF468" wp14:editId="645591E4">
            <wp:extent cx="1644535" cy="106894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62317" cy="1145505"/>
                    </a:xfrm>
                    <a:prstGeom prst="rect">
                      <a:avLst/>
                    </a:prstGeom>
                  </pic:spPr>
                </pic:pic>
              </a:graphicData>
            </a:graphic>
          </wp:inline>
        </w:drawing>
      </w:r>
      <w:r>
        <w:t xml:space="preserve"> </w:t>
      </w:r>
      <w:r w:rsidR="00E37143">
        <w:t xml:space="preserve">  </w:t>
      </w:r>
      <w:r w:rsidR="00E37143">
        <w:rPr>
          <w:noProof/>
        </w:rPr>
        <w:drawing>
          <wp:inline distT="0" distB="0" distL="0" distR="0" wp14:anchorId="7CE0E535" wp14:editId="163179D0">
            <wp:extent cx="606739" cy="682580"/>
            <wp:effectExtent l="0" t="0" r="3175" b="3810"/>
            <wp:docPr id="42" name="Picture 4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501" cy="740812"/>
                    </a:xfrm>
                    <a:prstGeom prst="rect">
                      <a:avLst/>
                    </a:prstGeom>
                  </pic:spPr>
                </pic:pic>
              </a:graphicData>
            </a:graphic>
          </wp:inline>
        </w:drawing>
      </w:r>
    </w:p>
    <w:p w14:paraId="5219212D" w14:textId="77777777" w:rsidR="003B5D18" w:rsidRDefault="003B5D18"/>
    <w:p w14:paraId="4E74F03C" w14:textId="73DAFF0A" w:rsidR="0083617C" w:rsidRDefault="003B5D18">
      <w:hyperlink r:id="rId32" w:history="1">
        <w:r w:rsidRPr="00BD1F44">
          <w:rPr>
            <w:rStyle w:val="Hyperlink"/>
          </w:rPr>
          <w:t>INDYCAR SERIES Photo Gallery</w:t>
        </w:r>
      </w:hyperlink>
      <w:r w:rsidR="0083617C">
        <w:t xml:space="preserve"> </w:t>
      </w:r>
      <w:r w:rsidR="001B1798">
        <w:t xml:space="preserve">   </w:t>
      </w:r>
      <w:hyperlink r:id="rId33" w:history="1">
        <w:r w:rsidR="001B1798" w:rsidRPr="00204136">
          <w:rPr>
            <w:rStyle w:val="Hyperlink"/>
          </w:rPr>
          <w:t>https://www.indycar.com/photos/gallery?g=1573</w:t>
        </w:r>
      </w:hyperlink>
      <w:r w:rsidR="001B1798">
        <w:t xml:space="preserve"> </w:t>
      </w:r>
    </w:p>
    <w:p w14:paraId="257B6408" w14:textId="0A9883E0" w:rsidR="001B1798" w:rsidRDefault="001B1798">
      <w:hyperlink r:id="rId34" w:history="1">
        <w:r>
          <w:rPr>
            <w:rStyle w:val="Hyperlink"/>
          </w:rPr>
          <w:t>Indianapolis Motor Speedway</w:t>
        </w:r>
      </w:hyperlink>
      <w:r>
        <w:t xml:space="preserve">  </w:t>
      </w:r>
      <w:r w:rsidR="00B73991">
        <w:t xml:space="preserve">   </w:t>
      </w:r>
      <w:hyperlink r:id="rId35" w:history="1">
        <w:r w:rsidR="00B73991" w:rsidRPr="00204136">
          <w:rPr>
            <w:rStyle w:val="Hyperlink"/>
          </w:rPr>
          <w:t>https://www.indianapolismotorspeedway.com</w:t>
        </w:r>
      </w:hyperlink>
      <w:r w:rsidR="00B73991">
        <w:t xml:space="preserve"> </w:t>
      </w:r>
    </w:p>
    <w:p w14:paraId="1807EA8A" w14:textId="4AC9A8A0" w:rsidR="000E1554" w:rsidRDefault="000E1554">
      <w:hyperlink r:id="rId36" w:history="1">
        <w:r>
          <w:rPr>
            <w:rStyle w:val="Hyperlink"/>
          </w:rPr>
          <w:t>NetJets | World's Leading Private Jet Company | Fractional Aircraft Companies</w:t>
        </w:r>
      </w:hyperlink>
      <w:r>
        <w:t xml:space="preserve"> </w:t>
      </w:r>
    </w:p>
    <w:p w14:paraId="785B0524" w14:textId="617469D0" w:rsidR="000E1554" w:rsidRPr="000E1554" w:rsidRDefault="000E1554">
      <w:pPr>
        <w:rPr>
          <w:sz w:val="32"/>
          <w:szCs w:val="32"/>
        </w:rPr>
      </w:pPr>
      <w:r w:rsidRPr="000E1554">
        <w:rPr>
          <w:rFonts w:ascii="Source Sans Pro" w:hAnsi="Source Sans Pro"/>
          <w:color w:val="323639"/>
          <w:sz w:val="32"/>
          <w:szCs w:val="32"/>
          <w:shd w:val="clear" w:color="auto" w:fill="F9F9F9"/>
        </w:rPr>
        <w:t>NetJets Inc. is a </w:t>
      </w:r>
      <w:hyperlink r:id="rId37" w:tgtFrame="_blank" w:history="1">
        <w:r w:rsidRPr="000E1554">
          <w:rPr>
            <w:rStyle w:val="Hyperlink"/>
            <w:rFonts w:ascii="Source Sans Pro" w:hAnsi="Source Sans Pro"/>
            <w:b/>
            <w:bCs/>
            <w:sz w:val="32"/>
            <w:szCs w:val="32"/>
            <w:shd w:val="clear" w:color="auto" w:fill="F9F9F9"/>
          </w:rPr>
          <w:t>Berkshire Hathaway</w:t>
        </w:r>
      </w:hyperlink>
      <w:r w:rsidRPr="000E1554">
        <w:rPr>
          <w:rFonts w:ascii="Source Sans Pro" w:hAnsi="Source Sans Pro"/>
          <w:color w:val="323639"/>
          <w:sz w:val="32"/>
          <w:szCs w:val="32"/>
          <w:shd w:val="clear" w:color="auto" w:fill="F9F9F9"/>
        </w:rPr>
        <w:t> company.</w:t>
      </w:r>
      <w:r>
        <w:rPr>
          <w:rFonts w:ascii="Source Sans Pro" w:hAnsi="Source Sans Pro"/>
          <w:color w:val="323639"/>
          <w:sz w:val="32"/>
          <w:szCs w:val="32"/>
          <w:shd w:val="clear" w:color="auto" w:fill="F9F9F9"/>
        </w:rPr>
        <w:t xml:space="preserve">  </w:t>
      </w:r>
      <w:hyperlink r:id="rId38" w:history="1">
        <w:r w:rsidR="003A7C6C" w:rsidRPr="00204136">
          <w:rPr>
            <w:rStyle w:val="Hyperlink"/>
            <w:rFonts w:ascii="Source Sans Pro" w:hAnsi="Source Sans Pro"/>
            <w:sz w:val="32"/>
            <w:szCs w:val="32"/>
            <w:shd w:val="clear" w:color="auto" w:fill="F9F9F9"/>
          </w:rPr>
          <w:t>https://netj</w:t>
        </w:r>
        <w:r w:rsidR="003A7C6C" w:rsidRPr="00204136">
          <w:rPr>
            <w:rStyle w:val="Hyperlink"/>
            <w:rFonts w:ascii="Source Sans Pro" w:hAnsi="Source Sans Pro"/>
            <w:sz w:val="32"/>
            <w:szCs w:val="32"/>
            <w:shd w:val="clear" w:color="auto" w:fill="F9F9F9"/>
          </w:rPr>
          <w:t>e</w:t>
        </w:r>
        <w:r w:rsidR="003A7C6C" w:rsidRPr="00204136">
          <w:rPr>
            <w:rStyle w:val="Hyperlink"/>
            <w:rFonts w:ascii="Source Sans Pro" w:hAnsi="Source Sans Pro"/>
            <w:sz w:val="32"/>
            <w:szCs w:val="32"/>
            <w:shd w:val="clear" w:color="auto" w:fill="F9F9F9"/>
          </w:rPr>
          <w:t>ts.com/en-us/</w:t>
        </w:r>
      </w:hyperlink>
      <w:r w:rsidR="003A7C6C">
        <w:rPr>
          <w:rFonts w:ascii="Source Sans Pro" w:hAnsi="Source Sans Pro"/>
          <w:color w:val="323639"/>
          <w:sz w:val="32"/>
          <w:szCs w:val="32"/>
          <w:shd w:val="clear" w:color="auto" w:fill="F9F9F9"/>
        </w:rPr>
        <w:t xml:space="preserve"> </w:t>
      </w:r>
    </w:p>
    <w:p w14:paraId="617DE3E7" w14:textId="7029CA66" w:rsidR="00F46158" w:rsidRDefault="00F46158">
      <w:hyperlink r:id="rId39" w:history="1">
        <w:r>
          <w:rPr>
            <w:rStyle w:val="Hyperlink"/>
          </w:rPr>
          <w:t>BERKSHIRE HATHAWAY INC.</w:t>
        </w:r>
      </w:hyperlink>
      <w:r>
        <w:t xml:space="preserve">  </w:t>
      </w:r>
      <w:hyperlink r:id="rId40" w:history="1">
        <w:r>
          <w:rPr>
            <w:rStyle w:val="Hyperlink"/>
          </w:rPr>
          <w:t>Private Charter Flights | Charter Flight Experience | EJM (executivejetmanagement.com)</w:t>
        </w:r>
      </w:hyperlink>
    </w:p>
    <w:p w14:paraId="794DAF33" w14:textId="3DAD4227" w:rsidR="00F16835" w:rsidRDefault="008F2A40">
      <w:hyperlink r:id="rId41" w:history="1">
        <w:r w:rsidRPr="00204136">
          <w:rPr>
            <w:rStyle w:val="Hyperlink"/>
          </w:rPr>
          <w:t>https://www.netjet.com/en-gb/private-jet-access?go=largest-fleet</w:t>
        </w:r>
      </w:hyperlink>
      <w:r>
        <w:t xml:space="preserve"> </w:t>
      </w:r>
      <w:r w:rsidR="00010F1B">
        <w:t xml:space="preserve">   </w:t>
      </w:r>
      <w:hyperlink r:id="rId42" w:history="1">
        <w:r w:rsidR="00010F1B" w:rsidRPr="00010F1B">
          <w:rPr>
            <w:rStyle w:val="Hyperlink"/>
            <w:sz w:val="18"/>
            <w:szCs w:val="18"/>
          </w:rPr>
          <w:t>BERKSHIRE HATHAWAY INC.</w:t>
        </w:r>
      </w:hyperlink>
      <w:r w:rsidR="00010F1B">
        <w:rPr>
          <w:sz w:val="18"/>
          <w:szCs w:val="18"/>
        </w:rPr>
        <w:t xml:space="preserve">  </w:t>
      </w:r>
      <w:hyperlink r:id="rId43" w:history="1">
        <w:r w:rsidR="00890E47" w:rsidRPr="00DC573C">
          <w:rPr>
            <w:rStyle w:val="Hyperlink"/>
            <w:sz w:val="18"/>
            <w:szCs w:val="18"/>
          </w:rPr>
          <w:t>https://herkshirehathaway.com</w:t>
        </w:r>
      </w:hyperlink>
    </w:p>
    <w:p w14:paraId="1EF73C22" w14:textId="77777777" w:rsidR="00AE45BA" w:rsidRDefault="00AE45BA">
      <w:hyperlink r:id="rId44" w:history="1">
        <w:r>
          <w:rPr>
            <w:rStyle w:val="Hyperlink"/>
          </w:rPr>
          <w:t>Our Private Jet Fleet | Size, Global Access &amp; Locations | NetJets</w:t>
        </w:r>
      </w:hyperlink>
      <w:r>
        <w:t xml:space="preserve">  </w:t>
      </w:r>
    </w:p>
    <w:p w14:paraId="280FE513" w14:textId="7F84A692" w:rsidR="00F16835" w:rsidRDefault="00AE45BA">
      <w:r>
        <w:t xml:space="preserve"> </w:t>
      </w:r>
      <w:hyperlink r:id="rId45" w:history="1">
        <w:r>
          <w:rPr>
            <w:rStyle w:val="Hyperlink"/>
            <w:rFonts w:ascii="Arial Narrow" w:hAnsi="Arial Narrow"/>
            <w:shd w:val="clear" w:color="auto" w:fill="FFFFFF"/>
          </w:rPr>
          <w:t>+44 207 361 9620</w:t>
        </w:r>
      </w:hyperlink>
      <w:hyperlink r:id="rId46" w:tgtFrame="_blank" w:history="1">
        <w:r>
          <w:rPr>
            <w:rStyle w:val="Hyperlink"/>
            <w:rFonts w:ascii="Arial Narrow" w:hAnsi="Arial Narrow"/>
            <w:shd w:val="clear" w:color="auto" w:fill="FFFFFF"/>
          </w:rPr>
          <w:t>5 Young Street London United Kingdom W8 5EH</w:t>
        </w:r>
      </w:hyperlink>
      <w:r>
        <w:t xml:space="preserve"> </w:t>
      </w:r>
    </w:p>
    <w:p w14:paraId="4EE06CB0" w14:textId="5E0A3EC3" w:rsidR="00F16835" w:rsidRDefault="00F16835">
      <w:r>
        <w:t xml:space="preserve">           </w:t>
      </w:r>
      <w:hyperlink r:id="rId47" w:history="1">
        <w:r>
          <w:rPr>
            <w:rStyle w:val="Hyperlink"/>
          </w:rPr>
          <w:t>NatWest Group</w:t>
        </w:r>
      </w:hyperlink>
    </w:p>
    <w:p w14:paraId="4A16ADCF" w14:textId="543897A2" w:rsidR="005C491B" w:rsidRDefault="005C491B">
      <w:hyperlink r:id="rId48" w:history="1">
        <w:r w:rsidRPr="00204136">
          <w:rPr>
            <w:rStyle w:val="Hyperlink"/>
          </w:rPr>
          <w:t>https://www.natwestgroup.com/who-we-are-brands.html</w:t>
        </w:r>
      </w:hyperlink>
      <w:r>
        <w:t xml:space="preserve"> </w:t>
      </w:r>
    </w:p>
    <w:p w14:paraId="296EDF81" w14:textId="1A1E09B4" w:rsidR="0024357F" w:rsidRDefault="006321A2">
      <w:hyperlink r:id="rId49" w:history="1">
        <w:r>
          <w:rPr>
            <w:rStyle w:val="Hyperlink"/>
          </w:rPr>
          <w:t>Holt's | Our brands | NatWest Group</w:t>
        </w:r>
      </w:hyperlink>
      <w:r>
        <w:t xml:space="preserve">  </w:t>
      </w:r>
      <w:hyperlink r:id="rId50" w:history="1">
        <w:r>
          <w:rPr>
            <w:rStyle w:val="Hyperlink"/>
          </w:rPr>
          <w:t>Our brands | NatWest Group</w:t>
        </w:r>
      </w:hyperlink>
      <w:r>
        <w:t xml:space="preserve">  </w:t>
      </w:r>
    </w:p>
    <w:p w14:paraId="0D670ECB" w14:textId="1CE09FFB" w:rsidR="005C491B" w:rsidRDefault="005C491B">
      <w:pPr>
        <w:rPr>
          <w:noProof/>
        </w:rPr>
      </w:pPr>
      <w:r>
        <w:rPr>
          <w:noProof/>
        </w:rPr>
        <w:drawing>
          <wp:inline distT="0" distB="0" distL="0" distR="0" wp14:anchorId="41305334" wp14:editId="7B1F7310">
            <wp:extent cx="1073279" cy="66326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50766" cy="711147"/>
                    </a:xfrm>
                    <a:prstGeom prst="rect">
                      <a:avLst/>
                    </a:prstGeom>
                  </pic:spPr>
                </pic:pic>
              </a:graphicData>
            </a:graphic>
          </wp:inline>
        </w:drawing>
      </w:r>
      <w:r w:rsidR="00C72230">
        <w:t xml:space="preserve">  </w:t>
      </w:r>
      <w:r w:rsidR="00C72230">
        <w:rPr>
          <w:noProof/>
        </w:rPr>
        <w:drawing>
          <wp:inline distT="0" distB="0" distL="0" distR="0" wp14:anchorId="46C14457" wp14:editId="53AF9783">
            <wp:extent cx="1010991" cy="624771"/>
            <wp:effectExtent l="0" t="0" r="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086202" cy="671250"/>
                    </a:xfrm>
                    <a:prstGeom prst="rect">
                      <a:avLst/>
                    </a:prstGeom>
                  </pic:spPr>
                </pic:pic>
              </a:graphicData>
            </a:graphic>
          </wp:inline>
        </w:drawing>
      </w:r>
      <w:r w:rsidR="00C72230">
        <w:t xml:space="preserve"> </w:t>
      </w:r>
      <w:r w:rsidR="0052200D">
        <w:rPr>
          <w:noProof/>
        </w:rPr>
        <w:drawing>
          <wp:inline distT="0" distB="0" distL="0" distR="0" wp14:anchorId="3301F18E" wp14:editId="10BC330B">
            <wp:extent cx="969538" cy="596086"/>
            <wp:effectExtent l="0" t="0" r="254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029653" cy="633045"/>
                    </a:xfrm>
                    <a:prstGeom prst="rect">
                      <a:avLst/>
                    </a:prstGeom>
                  </pic:spPr>
                </pic:pic>
              </a:graphicData>
            </a:graphic>
          </wp:inline>
        </w:drawing>
      </w:r>
      <w:r w:rsidR="0052200D">
        <w:rPr>
          <w:noProof/>
        </w:rPr>
        <w:drawing>
          <wp:inline distT="0" distB="0" distL="0" distR="0" wp14:anchorId="445D72F3" wp14:editId="6493F70F">
            <wp:extent cx="965915" cy="59691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4" cstate="print">
                      <a:extLst>
                        <a:ext uri="{28A0092B-C50C-407E-A947-70E740481C1C}">
                          <a14:useLocalDpi xmlns:a14="http://schemas.microsoft.com/office/drawing/2010/main" val="0"/>
                        </a:ext>
                      </a:extLst>
                    </a:blip>
                    <a:stretch>
                      <a:fillRect/>
                    </a:stretch>
                  </pic:blipFill>
                  <pic:spPr>
                    <a:xfrm>
                      <a:off x="0" y="0"/>
                      <a:ext cx="985282" cy="608882"/>
                    </a:xfrm>
                    <a:prstGeom prst="rect">
                      <a:avLst/>
                    </a:prstGeom>
                  </pic:spPr>
                </pic:pic>
              </a:graphicData>
            </a:graphic>
          </wp:inline>
        </w:drawing>
      </w:r>
      <w:r w:rsidR="007429C8">
        <w:rPr>
          <w:noProof/>
        </w:rPr>
        <w:drawing>
          <wp:inline distT="0" distB="0" distL="0" distR="0" wp14:anchorId="1A01E032" wp14:editId="77A974AF">
            <wp:extent cx="978795" cy="604873"/>
            <wp:effectExtent l="0" t="0" r="0" b="508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034474" cy="639281"/>
                    </a:xfrm>
                    <a:prstGeom prst="rect">
                      <a:avLst/>
                    </a:prstGeom>
                  </pic:spPr>
                </pic:pic>
              </a:graphicData>
            </a:graphic>
          </wp:inline>
        </w:drawing>
      </w:r>
      <w:r w:rsidR="007429C8">
        <w:rPr>
          <w:noProof/>
        </w:rPr>
        <w:drawing>
          <wp:inline distT="0" distB="0" distL="0" distR="0" wp14:anchorId="065A7457" wp14:editId="672EA986">
            <wp:extent cx="1036749" cy="63741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77444" cy="662430"/>
                    </a:xfrm>
                    <a:prstGeom prst="rect">
                      <a:avLst/>
                    </a:prstGeom>
                  </pic:spPr>
                </pic:pic>
              </a:graphicData>
            </a:graphic>
          </wp:inline>
        </w:drawing>
      </w:r>
      <w:r w:rsidR="00FB4379">
        <w:rPr>
          <w:noProof/>
        </w:rPr>
        <w:drawing>
          <wp:inline distT="0" distB="0" distL="0" distR="0" wp14:anchorId="16823C56" wp14:editId="0B5ED287">
            <wp:extent cx="1031423" cy="6373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121356" cy="692974"/>
                    </a:xfrm>
                    <a:prstGeom prst="rect">
                      <a:avLst/>
                    </a:prstGeom>
                  </pic:spPr>
                </pic:pic>
              </a:graphicData>
            </a:graphic>
          </wp:inline>
        </w:drawing>
      </w:r>
      <w:r w:rsidR="003F72EA">
        <w:rPr>
          <w:noProof/>
        </w:rPr>
        <w:drawing>
          <wp:inline distT="0" distB="0" distL="0" distR="0" wp14:anchorId="3104975B" wp14:editId="0E949C8E">
            <wp:extent cx="1153036" cy="712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216133" cy="751542"/>
                    </a:xfrm>
                    <a:prstGeom prst="rect">
                      <a:avLst/>
                    </a:prstGeom>
                  </pic:spPr>
                </pic:pic>
              </a:graphicData>
            </a:graphic>
          </wp:inline>
        </w:drawing>
      </w:r>
      <w:r w:rsidR="00A21E97">
        <w:rPr>
          <w:noProof/>
        </w:rPr>
        <w:t xml:space="preserve"> </w:t>
      </w:r>
      <w:r w:rsidR="00A21E97">
        <w:rPr>
          <w:noProof/>
        </w:rPr>
        <w:drawing>
          <wp:inline distT="0" distB="0" distL="0" distR="0" wp14:anchorId="4DD5C286" wp14:editId="784DA7A4">
            <wp:extent cx="1217053" cy="752112"/>
            <wp:effectExtent l="0" t="0" r="254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266210" cy="782490"/>
                    </a:xfrm>
                    <a:prstGeom prst="rect">
                      <a:avLst/>
                    </a:prstGeom>
                  </pic:spPr>
                </pic:pic>
              </a:graphicData>
            </a:graphic>
          </wp:inline>
        </w:drawing>
      </w:r>
      <w:r w:rsidR="00A21E97">
        <w:rPr>
          <w:noProof/>
        </w:rPr>
        <w:drawing>
          <wp:inline distT="0" distB="0" distL="0" distR="0" wp14:anchorId="141D5113" wp14:editId="46490033">
            <wp:extent cx="1271262" cy="785612"/>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305705" cy="806897"/>
                    </a:xfrm>
                    <a:prstGeom prst="rect">
                      <a:avLst/>
                    </a:prstGeom>
                  </pic:spPr>
                </pic:pic>
              </a:graphicData>
            </a:graphic>
          </wp:inline>
        </w:drawing>
      </w:r>
      <w:r w:rsidR="004261AF">
        <w:rPr>
          <w:noProof/>
        </w:rPr>
        <w:drawing>
          <wp:inline distT="0" distB="0" distL="0" distR="0" wp14:anchorId="53E47713" wp14:editId="10F16AF0">
            <wp:extent cx="1171978" cy="724256"/>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209579" cy="747492"/>
                    </a:xfrm>
                    <a:prstGeom prst="rect">
                      <a:avLst/>
                    </a:prstGeom>
                  </pic:spPr>
                </pic:pic>
              </a:graphicData>
            </a:graphic>
          </wp:inline>
        </w:drawing>
      </w:r>
      <w:r w:rsidR="004261AF">
        <w:rPr>
          <w:noProof/>
        </w:rPr>
        <w:drawing>
          <wp:inline distT="0" distB="0" distL="0" distR="0" wp14:anchorId="2EA92BF4" wp14:editId="4598C630">
            <wp:extent cx="890056" cy="550035"/>
            <wp:effectExtent l="0" t="0" r="571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2" cstate="print">
                      <a:extLst>
                        <a:ext uri="{28A0092B-C50C-407E-A947-70E740481C1C}">
                          <a14:useLocalDpi xmlns:a14="http://schemas.microsoft.com/office/drawing/2010/main" val="0"/>
                        </a:ext>
                      </a:extLst>
                    </a:blip>
                    <a:stretch>
                      <a:fillRect/>
                    </a:stretch>
                  </pic:blipFill>
                  <pic:spPr>
                    <a:xfrm>
                      <a:off x="0" y="0"/>
                      <a:ext cx="932993" cy="576569"/>
                    </a:xfrm>
                    <a:prstGeom prst="rect">
                      <a:avLst/>
                    </a:prstGeom>
                  </pic:spPr>
                </pic:pic>
              </a:graphicData>
            </a:graphic>
          </wp:inline>
        </w:drawing>
      </w:r>
    </w:p>
    <w:p w14:paraId="70662E08" w14:textId="341B78EC" w:rsidR="001D6201" w:rsidRDefault="001D6201">
      <w:r>
        <w:rPr>
          <w:noProof/>
        </w:rPr>
        <w:drawing>
          <wp:inline distT="0" distB="0" distL="0" distR="0" wp14:anchorId="70C6AD03" wp14:editId="381A61A0">
            <wp:extent cx="1146220" cy="708339"/>
            <wp:effectExtent l="0" t="0" r="0"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204288" cy="744224"/>
                    </a:xfrm>
                    <a:prstGeom prst="rect">
                      <a:avLst/>
                    </a:prstGeom>
                  </pic:spPr>
                </pic:pic>
              </a:graphicData>
            </a:graphic>
          </wp:inline>
        </w:drawing>
      </w:r>
      <w:r w:rsidR="00744910">
        <w:rPr>
          <w:noProof/>
        </w:rPr>
        <w:drawing>
          <wp:inline distT="0" distB="0" distL="0" distR="0" wp14:anchorId="1CFAB713" wp14:editId="216BA39F">
            <wp:extent cx="1073279" cy="663262"/>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146500" cy="708511"/>
                    </a:xfrm>
                    <a:prstGeom prst="rect">
                      <a:avLst/>
                    </a:prstGeom>
                  </pic:spPr>
                </pic:pic>
              </a:graphicData>
            </a:graphic>
          </wp:inline>
        </w:drawing>
      </w:r>
    </w:p>
    <w:p w14:paraId="79474366" w14:textId="1470BC77" w:rsidR="00F16835" w:rsidRDefault="00F16835">
      <w:hyperlink r:id="rId65" w:history="1">
        <w:r>
          <w:rPr>
            <w:rStyle w:val="Hyperlink"/>
          </w:rPr>
          <w:t>Holt's Military Banking | UK Military Banking (holtsmilitarybanking.co.uk)</w:t>
        </w:r>
      </w:hyperlink>
    </w:p>
    <w:p w14:paraId="43FAD921" w14:textId="48E16852" w:rsidR="0024357F" w:rsidRDefault="0024357F">
      <w:hyperlink r:id="rId66" w:history="1">
        <w:r w:rsidRPr="00204136">
          <w:rPr>
            <w:rStyle w:val="Hyperlink"/>
          </w:rPr>
          <w:t>https://www.holtsmilitarybanking.co.uk/home.html</w:t>
        </w:r>
      </w:hyperlink>
      <w:r>
        <w:t xml:space="preserve">? </w:t>
      </w:r>
    </w:p>
    <w:p w14:paraId="0A6BFD3D" w14:textId="6BDED2C4" w:rsidR="009D36E2" w:rsidRDefault="009D36E2"/>
    <w:p w14:paraId="2A74E8F9" w14:textId="77777777" w:rsidR="00416209" w:rsidRDefault="00416209"/>
    <w:p w14:paraId="2AF8E6C9" w14:textId="77777777" w:rsidR="00416209" w:rsidRDefault="00416209"/>
    <w:p w14:paraId="30446CDE" w14:textId="23A68BA2" w:rsidR="00416209" w:rsidRDefault="00416209" w:rsidP="00416209">
      <w:pPr>
        <w:jc w:val="center"/>
      </w:pPr>
      <w:r>
        <w:t>UNCLASSIFIED</w:t>
      </w:r>
    </w:p>
    <w:p w14:paraId="3A7BD285" w14:textId="2EE0880C" w:rsidR="00416209" w:rsidRDefault="00E37143" w:rsidP="007E772C">
      <w:pPr>
        <w:jc w:val="center"/>
      </w:pPr>
      <w:r>
        <w:rPr>
          <w:noProof/>
        </w:rPr>
        <w:drawing>
          <wp:inline distT="0" distB="0" distL="0" distR="0" wp14:anchorId="5A55A422" wp14:editId="3C03CE7C">
            <wp:extent cx="592428" cy="668238"/>
            <wp:effectExtent l="0" t="0" r="0" b="0"/>
            <wp:docPr id="36" name="Picture 3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6500" cy="695390"/>
                    </a:xfrm>
                    <a:prstGeom prst="rect">
                      <a:avLst/>
                    </a:prstGeom>
                  </pic:spPr>
                </pic:pic>
              </a:graphicData>
            </a:graphic>
          </wp:inline>
        </w:drawing>
      </w:r>
      <w:r w:rsidR="00416209">
        <w:rPr>
          <w:noProof/>
        </w:rPr>
        <w:drawing>
          <wp:inline distT="0" distB="0" distL="0" distR="0" wp14:anchorId="4FAC8611" wp14:editId="393CADBA">
            <wp:extent cx="1803042" cy="1171978"/>
            <wp:effectExtent l="0" t="0" r="698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extLst>
                        <a:ext uri="{28A0092B-C50C-407E-A947-70E740481C1C}">
                          <a14:useLocalDpi xmlns:a14="http://schemas.microsoft.com/office/drawing/2010/main" val="0"/>
                        </a:ext>
                      </a:extLst>
                    </a:blip>
                    <a:stretch>
                      <a:fillRect/>
                    </a:stretch>
                  </pic:blipFill>
                  <pic:spPr>
                    <a:xfrm>
                      <a:off x="0" y="0"/>
                      <a:ext cx="1957895" cy="1272633"/>
                    </a:xfrm>
                    <a:prstGeom prst="rect">
                      <a:avLst/>
                    </a:prstGeom>
                  </pic:spPr>
                </pic:pic>
              </a:graphicData>
            </a:graphic>
          </wp:inline>
        </w:drawing>
      </w:r>
      <w:r w:rsidR="00D401C4">
        <w:rPr>
          <w:noProof/>
        </w:rPr>
        <w:drawing>
          <wp:inline distT="0" distB="0" distL="0" distR="0" wp14:anchorId="797D387D" wp14:editId="529A94B8">
            <wp:extent cx="643944" cy="724437"/>
            <wp:effectExtent l="0" t="0" r="3810" b="0"/>
            <wp:docPr id="40" name="Picture 4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7475" cy="750910"/>
                    </a:xfrm>
                    <a:prstGeom prst="rect">
                      <a:avLst/>
                    </a:prstGeom>
                  </pic:spPr>
                </pic:pic>
              </a:graphicData>
            </a:graphic>
          </wp:inline>
        </w:drawing>
      </w:r>
    </w:p>
    <w:p w14:paraId="5E489F97" w14:textId="4E0F700A" w:rsidR="009D36E2" w:rsidRDefault="00F46158">
      <w:hyperlink r:id="rId67" w:history="1">
        <w:r>
          <w:rPr>
            <w:rStyle w:val="Hyperlink"/>
          </w:rPr>
          <w:t>BERKSHIRE HATHAWAY INC.</w:t>
        </w:r>
      </w:hyperlink>
      <w:r>
        <w:t xml:space="preserve"> </w:t>
      </w:r>
    </w:p>
    <w:p w14:paraId="008327DB" w14:textId="7CB19661" w:rsidR="009D36E2" w:rsidRDefault="00F56D75">
      <w:hyperlink r:id="rId68" w:history="1">
        <w:r>
          <w:rPr>
            <w:rStyle w:val="Hyperlink"/>
          </w:rPr>
          <w:t>Home | QS Partners</w:t>
        </w:r>
      </w:hyperlink>
      <w:r>
        <w:t xml:space="preserve">  </w:t>
      </w:r>
    </w:p>
    <w:p w14:paraId="21DE727F" w14:textId="511AA1CD" w:rsidR="000843AC" w:rsidRDefault="00F56D75">
      <w:r w:rsidRPr="00F56D75">
        <w:t>PAUL KIRBY</w:t>
      </w:r>
    </w:p>
    <w:p w14:paraId="66A32720" w14:textId="77777777" w:rsidR="00F56D75" w:rsidRPr="00F56D75" w:rsidRDefault="00F56D75" w:rsidP="00F56D75">
      <w:pPr>
        <w:shd w:val="clear" w:color="auto" w:fill="FFFFFF"/>
        <w:spacing w:after="0" w:line="360" w:lineRule="atLeast"/>
        <w:outlineLvl w:val="1"/>
        <w:rPr>
          <w:rFonts w:ascii="Roboto" w:eastAsia="Times New Roman" w:hAnsi="Roboto" w:cs="Times New Roman"/>
          <w:b/>
          <w:bCs/>
          <w:color w:val="666666"/>
          <w:sz w:val="30"/>
          <w:szCs w:val="30"/>
        </w:rPr>
      </w:pPr>
      <w:hyperlink r:id="rId69" w:tgtFrame="_blank" w:history="1">
        <w:r w:rsidRPr="00F56D75">
          <w:rPr>
            <w:rFonts w:ascii="Roboto" w:eastAsia="Times New Roman" w:hAnsi="Roboto" w:cs="Times New Roman"/>
            <w:color w:val="1A0DAB"/>
            <w:sz w:val="30"/>
            <w:szCs w:val="30"/>
          </w:rPr>
          <w:t>Commission Man: Paul Kirby, Commtech</w:t>
        </w:r>
        <w:r w:rsidRPr="00F56D75">
          <w:rPr>
            <w:rFonts w:ascii="Roboto" w:eastAsia="Times New Roman" w:hAnsi="Roboto" w:cs="Times New Roman"/>
            <w:b/>
            <w:bCs/>
            <w:color w:val="1A0DAB"/>
            <w:sz w:val="30"/>
            <w:szCs w:val="30"/>
            <w:u w:val="single"/>
          </w:rPr>
          <w:t> - MEP Middle East</w:t>
        </w:r>
      </w:hyperlink>
    </w:p>
    <w:p w14:paraId="1C20D3C3" w14:textId="77777777" w:rsidR="00F56D75" w:rsidRPr="00F56D75" w:rsidRDefault="00F56D75" w:rsidP="00F56D75">
      <w:pPr>
        <w:shd w:val="clear" w:color="auto" w:fill="FFFFFF"/>
        <w:spacing w:after="0" w:line="360" w:lineRule="atLeast"/>
        <w:rPr>
          <w:rFonts w:ascii="Roboto" w:eastAsia="Times New Roman" w:hAnsi="Roboto" w:cs="Times New Roman"/>
          <w:color w:val="767676"/>
          <w:sz w:val="24"/>
          <w:szCs w:val="24"/>
        </w:rPr>
      </w:pPr>
      <w:r w:rsidRPr="00F56D75">
        <w:rPr>
          <w:rFonts w:ascii="Roboto" w:eastAsia="Times New Roman" w:hAnsi="Roboto" w:cs="Times New Roman"/>
          <w:color w:val="006621"/>
          <w:sz w:val="24"/>
          <w:szCs w:val="24"/>
        </w:rPr>
        <w:t>https://www.mepmiddleeast.com/news/article-21873...</w:t>
      </w:r>
    </w:p>
    <w:p w14:paraId="3268B137" w14:textId="77777777" w:rsidR="00F56D75" w:rsidRPr="00F56D75" w:rsidRDefault="00F56D75" w:rsidP="00F56D75">
      <w:pPr>
        <w:shd w:val="clear" w:color="auto" w:fill="FFFFFF"/>
        <w:spacing w:after="0" w:line="330" w:lineRule="atLeast"/>
        <w:rPr>
          <w:rFonts w:ascii="Roboto" w:eastAsia="Times New Roman" w:hAnsi="Roboto" w:cs="Times New Roman"/>
          <w:color w:val="666666"/>
          <w:sz w:val="21"/>
          <w:szCs w:val="21"/>
        </w:rPr>
      </w:pPr>
      <w:r w:rsidRPr="00F56D75">
        <w:rPr>
          <w:rFonts w:ascii="Roboto" w:eastAsia="Times New Roman" w:hAnsi="Roboto" w:cs="Times New Roman"/>
          <w:color w:val="767676"/>
          <w:sz w:val="21"/>
          <w:szCs w:val="21"/>
        </w:rPr>
        <w:t>Apr 12, 2013</w:t>
      </w:r>
      <w:r w:rsidRPr="00F56D75">
        <w:rPr>
          <w:rFonts w:ascii="Roboto" w:eastAsia="Times New Roman" w:hAnsi="Roboto" w:cs="Times New Roman"/>
          <w:color w:val="666666"/>
          <w:sz w:val="21"/>
          <w:szCs w:val="21"/>
        </w:rPr>
        <w:t> · Commission Man: Paul Kirby, Commtech - MEP Middle East MEP Middle East MEP Middle East is a monthly magazine that delivers news, data, analysis and strategic insights for the region's mechanical, electrical and plumbing (MEP) contractors, as well as those specifying the MEP components needed for new developments. News</w:t>
      </w:r>
    </w:p>
    <w:p w14:paraId="0DDF6B73" w14:textId="77777777" w:rsidR="000843AC" w:rsidRDefault="000843AC"/>
    <w:p w14:paraId="0458ED35" w14:textId="20215B2E" w:rsidR="002F65C9" w:rsidRDefault="002F65C9">
      <w:r w:rsidRPr="002F65C9">
        <w:t>sensaire</w:t>
      </w:r>
    </w:p>
    <w:p w14:paraId="38DBE18D" w14:textId="77777777" w:rsidR="002F65C9" w:rsidRPr="002F65C9" w:rsidRDefault="002F65C9" w:rsidP="002F65C9">
      <w:pPr>
        <w:shd w:val="clear" w:color="auto" w:fill="FFFFFF"/>
        <w:spacing w:after="0" w:line="360" w:lineRule="atLeast"/>
        <w:outlineLvl w:val="1"/>
        <w:rPr>
          <w:rFonts w:ascii="Roboto" w:eastAsia="Times New Roman" w:hAnsi="Roboto" w:cs="Times New Roman"/>
          <w:b/>
          <w:bCs/>
          <w:color w:val="666666"/>
          <w:sz w:val="30"/>
          <w:szCs w:val="30"/>
        </w:rPr>
      </w:pPr>
      <w:hyperlink r:id="rId70" w:tgtFrame="_blank" w:history="1">
        <w:r w:rsidRPr="002F65C9">
          <w:rPr>
            <w:rFonts w:ascii="Roboto" w:eastAsia="Times New Roman" w:hAnsi="Roboto" w:cs="Times New Roman"/>
            <w:color w:val="1A0DAB"/>
            <w:sz w:val="30"/>
            <w:szCs w:val="30"/>
          </w:rPr>
          <w:t>Sensaire Services</w:t>
        </w:r>
        <w:r w:rsidRPr="002F65C9">
          <w:rPr>
            <w:rFonts w:ascii="Roboto" w:eastAsia="Times New Roman" w:hAnsi="Roboto" w:cs="Times New Roman"/>
            <w:b/>
            <w:bCs/>
            <w:color w:val="1A0DAB"/>
            <w:sz w:val="30"/>
            <w:szCs w:val="30"/>
            <w:u w:val="single"/>
          </w:rPr>
          <w:t> - Construction Week Online</w:t>
        </w:r>
      </w:hyperlink>
    </w:p>
    <w:p w14:paraId="66689EE2" w14:textId="77777777" w:rsidR="002F65C9" w:rsidRPr="002F65C9" w:rsidRDefault="002F65C9" w:rsidP="002F65C9">
      <w:pPr>
        <w:shd w:val="clear" w:color="auto" w:fill="FFFFFF"/>
        <w:spacing w:after="0" w:line="360" w:lineRule="atLeast"/>
        <w:rPr>
          <w:rFonts w:ascii="Roboto" w:eastAsia="Times New Roman" w:hAnsi="Roboto" w:cs="Times New Roman"/>
          <w:color w:val="767676"/>
          <w:sz w:val="24"/>
          <w:szCs w:val="24"/>
        </w:rPr>
      </w:pPr>
      <w:r w:rsidRPr="002F65C9">
        <w:rPr>
          <w:rFonts w:ascii="Roboto" w:eastAsia="Times New Roman" w:hAnsi="Roboto" w:cs="Times New Roman"/>
          <w:color w:val="006621"/>
          <w:sz w:val="24"/>
          <w:szCs w:val="24"/>
        </w:rPr>
        <w:t>https://www.constructionweekonline.com/lists/...</w:t>
      </w:r>
    </w:p>
    <w:p w14:paraId="56A43AF0" w14:textId="77777777" w:rsidR="002F65C9" w:rsidRPr="002F65C9" w:rsidRDefault="002F65C9" w:rsidP="002F65C9">
      <w:pPr>
        <w:shd w:val="clear" w:color="auto" w:fill="FFFFFF"/>
        <w:spacing w:after="0" w:line="330" w:lineRule="atLeast"/>
        <w:rPr>
          <w:rFonts w:ascii="Roboto" w:eastAsia="Times New Roman" w:hAnsi="Roboto" w:cs="Times New Roman"/>
          <w:color w:val="666666"/>
          <w:sz w:val="21"/>
          <w:szCs w:val="21"/>
        </w:rPr>
      </w:pPr>
      <w:r w:rsidRPr="002F65C9">
        <w:rPr>
          <w:rFonts w:ascii="Roboto" w:eastAsia="Times New Roman" w:hAnsi="Roboto" w:cs="Times New Roman"/>
          <w:color w:val="767676"/>
          <w:sz w:val="21"/>
          <w:szCs w:val="21"/>
        </w:rPr>
        <w:t>Jun 01, 2016</w:t>
      </w:r>
      <w:r w:rsidRPr="002F65C9">
        <w:rPr>
          <w:rFonts w:ascii="Roboto" w:eastAsia="Times New Roman" w:hAnsi="Roboto" w:cs="Times New Roman"/>
          <w:color w:val="666666"/>
          <w:sz w:val="21"/>
          <w:szCs w:val="21"/>
        </w:rPr>
        <w:t> · Dubai-based </w:t>
      </w:r>
      <w:r w:rsidRPr="002F65C9">
        <w:rPr>
          <w:rFonts w:ascii="Roboto" w:eastAsia="Times New Roman" w:hAnsi="Roboto" w:cs="Times New Roman"/>
          <w:b/>
          <w:bCs/>
          <w:color w:val="767676"/>
          <w:sz w:val="21"/>
          <w:szCs w:val="21"/>
        </w:rPr>
        <w:t>Sensaire Services</w:t>
      </w:r>
      <w:r w:rsidRPr="002F65C9">
        <w:rPr>
          <w:rFonts w:ascii="Roboto" w:eastAsia="Times New Roman" w:hAnsi="Roboto" w:cs="Times New Roman"/>
          <w:color w:val="666666"/>
          <w:sz w:val="21"/>
          <w:szCs w:val="21"/>
        </w:rPr>
        <w:t>’ last recorded figures show that it made revenue of $62m in 2014. The audit for the 2015 financial year is still being finalised. In the meantime, the company predicts that it will make around …</w:t>
      </w:r>
    </w:p>
    <w:p w14:paraId="6236840A" w14:textId="77777777" w:rsidR="002F65C9" w:rsidRDefault="002F65C9"/>
    <w:p w14:paraId="12813F45" w14:textId="6D974673" w:rsidR="009D36E2" w:rsidRDefault="002F65C9">
      <w:hyperlink r:id="rId71" w:history="1">
        <w:r>
          <w:rPr>
            <w:rStyle w:val="Hyperlink"/>
          </w:rPr>
          <w:t>Anel - Construction Week Online</w:t>
        </w:r>
      </w:hyperlink>
      <w:r>
        <w:t xml:space="preserve"> </w:t>
      </w:r>
    </w:p>
    <w:p w14:paraId="1AC8CA17" w14:textId="77777777" w:rsidR="002F65C9" w:rsidRPr="002F65C9" w:rsidRDefault="002F65C9" w:rsidP="002F65C9">
      <w:pPr>
        <w:shd w:val="clear" w:color="auto" w:fill="FFFFFF"/>
        <w:spacing w:after="0" w:line="360" w:lineRule="atLeast"/>
        <w:outlineLvl w:val="1"/>
        <w:rPr>
          <w:rFonts w:ascii="Roboto" w:eastAsia="Times New Roman" w:hAnsi="Roboto" w:cs="Times New Roman"/>
          <w:b/>
          <w:bCs/>
          <w:color w:val="666666"/>
          <w:sz w:val="30"/>
          <w:szCs w:val="30"/>
        </w:rPr>
      </w:pPr>
      <w:hyperlink r:id="rId72" w:tgtFrame="_blank" w:history="1">
        <w:r w:rsidRPr="002F65C9">
          <w:rPr>
            <w:rFonts w:ascii="Roboto" w:eastAsia="Times New Roman" w:hAnsi="Roboto" w:cs="Times New Roman"/>
            <w:b/>
            <w:bCs/>
            <w:color w:val="1A0DAB"/>
            <w:sz w:val="30"/>
            <w:szCs w:val="30"/>
            <w:u w:val="single"/>
          </w:rPr>
          <w:t>July 18–24. Ezra </w:t>
        </w:r>
        <w:r w:rsidRPr="002F65C9">
          <w:rPr>
            <w:rFonts w:ascii="Roboto" w:eastAsia="Times New Roman" w:hAnsi="Roboto" w:cs="Times New Roman"/>
            <w:color w:val="1A0DAB"/>
            <w:sz w:val="30"/>
            <w:szCs w:val="30"/>
          </w:rPr>
          <w:t>1</w:t>
        </w:r>
        <w:r w:rsidRPr="002F65C9">
          <w:rPr>
            <w:rFonts w:ascii="Roboto" w:eastAsia="Times New Roman" w:hAnsi="Roboto" w:cs="Times New Roman"/>
            <w:b/>
            <w:bCs/>
            <w:color w:val="1A0DAB"/>
            <w:sz w:val="30"/>
            <w:szCs w:val="30"/>
            <w:u w:val="single"/>
          </w:rPr>
          <w:t>; </w:t>
        </w:r>
        <w:r w:rsidRPr="002F65C9">
          <w:rPr>
            <w:rFonts w:ascii="Roboto" w:eastAsia="Times New Roman" w:hAnsi="Roboto" w:cs="Times New Roman"/>
            <w:color w:val="1A0DAB"/>
            <w:sz w:val="30"/>
            <w:szCs w:val="30"/>
          </w:rPr>
          <w:t>3</w:t>
        </w:r>
        <w:r w:rsidRPr="002F65C9">
          <w:rPr>
            <w:rFonts w:ascii="Roboto" w:eastAsia="Times New Roman" w:hAnsi="Roboto" w:cs="Times New Roman"/>
            <w:b/>
            <w:bCs/>
            <w:color w:val="1A0DAB"/>
            <w:sz w:val="30"/>
            <w:szCs w:val="30"/>
            <w:u w:val="single"/>
          </w:rPr>
          <w:t>–</w:t>
        </w:r>
        <w:r w:rsidRPr="002F65C9">
          <w:rPr>
            <w:rFonts w:ascii="Roboto" w:eastAsia="Times New Roman" w:hAnsi="Roboto" w:cs="Times New Roman"/>
            <w:color w:val="1A0DAB"/>
            <w:sz w:val="30"/>
            <w:szCs w:val="30"/>
          </w:rPr>
          <w:t>7</w:t>
        </w:r>
        <w:r w:rsidRPr="002F65C9">
          <w:rPr>
            <w:rFonts w:ascii="Roboto" w:eastAsia="Times New Roman" w:hAnsi="Roboto" w:cs="Times New Roman"/>
            <w:b/>
            <w:bCs/>
            <w:color w:val="1A0DAB"/>
            <w:sz w:val="30"/>
            <w:szCs w:val="30"/>
            <w:u w:val="single"/>
          </w:rPr>
          <w:t>; Nehemiah 2; 4–</w:t>
        </w:r>
        <w:r w:rsidRPr="002F65C9">
          <w:rPr>
            <w:rFonts w:ascii="Roboto" w:eastAsia="Times New Roman" w:hAnsi="Roboto" w:cs="Times New Roman"/>
            <w:color w:val="1A0DAB"/>
            <w:sz w:val="30"/>
            <w:szCs w:val="30"/>
          </w:rPr>
          <w:t>6</w:t>
        </w:r>
        <w:r w:rsidRPr="002F65C9">
          <w:rPr>
            <w:rFonts w:ascii="Roboto" w:eastAsia="Times New Roman" w:hAnsi="Roboto" w:cs="Times New Roman"/>
            <w:b/>
            <w:bCs/>
            <w:color w:val="1A0DAB"/>
            <w:sz w:val="30"/>
            <w:szCs w:val="30"/>
            <w:u w:val="single"/>
          </w:rPr>
          <w:t>; 8: “I Am Doing a Great …</w:t>
        </w:r>
      </w:hyperlink>
    </w:p>
    <w:p w14:paraId="23FD9193" w14:textId="77777777" w:rsidR="002F65C9" w:rsidRPr="002F65C9" w:rsidRDefault="002F65C9" w:rsidP="002F65C9">
      <w:pPr>
        <w:shd w:val="clear" w:color="auto" w:fill="FFFFFF"/>
        <w:spacing w:after="0" w:line="360" w:lineRule="atLeast"/>
        <w:rPr>
          <w:rFonts w:ascii="Roboto" w:eastAsia="Times New Roman" w:hAnsi="Roboto" w:cs="Times New Roman"/>
          <w:color w:val="767676"/>
          <w:sz w:val="24"/>
          <w:szCs w:val="24"/>
        </w:rPr>
      </w:pPr>
      <w:r w:rsidRPr="002F65C9">
        <w:rPr>
          <w:rFonts w:ascii="Roboto" w:eastAsia="Times New Roman" w:hAnsi="Roboto" w:cs="Times New Roman"/>
          <w:color w:val="006621"/>
          <w:sz w:val="24"/>
          <w:szCs w:val="24"/>
        </w:rPr>
        <w:t>https://www.churchofjesuschrist.org/study/manual...</w:t>
      </w:r>
    </w:p>
    <w:p w14:paraId="51C6773D" w14:textId="77777777" w:rsidR="002F65C9" w:rsidRPr="002F65C9" w:rsidRDefault="002F65C9" w:rsidP="002F65C9">
      <w:pPr>
        <w:shd w:val="clear" w:color="auto" w:fill="FFFFFF"/>
        <w:spacing w:after="0" w:line="330" w:lineRule="atLeast"/>
        <w:rPr>
          <w:rFonts w:ascii="Roboto" w:eastAsia="Times New Roman" w:hAnsi="Roboto" w:cs="Times New Roman"/>
          <w:color w:val="666666"/>
          <w:sz w:val="21"/>
          <w:szCs w:val="21"/>
        </w:rPr>
      </w:pPr>
      <w:r w:rsidRPr="002F65C9">
        <w:rPr>
          <w:rFonts w:ascii="Roboto" w:eastAsia="Times New Roman" w:hAnsi="Roboto" w:cs="Times New Roman"/>
          <w:b/>
          <w:bCs/>
          <w:color w:val="767676"/>
          <w:sz w:val="21"/>
          <w:szCs w:val="21"/>
        </w:rPr>
        <w:t>3</w:t>
      </w:r>
      <w:r w:rsidRPr="002F65C9">
        <w:rPr>
          <w:rFonts w:ascii="Roboto" w:eastAsia="Times New Roman" w:hAnsi="Roboto" w:cs="Times New Roman"/>
          <w:color w:val="666666"/>
          <w:sz w:val="21"/>
          <w:szCs w:val="21"/>
        </w:rPr>
        <w:t>–</w:t>
      </w:r>
      <w:r w:rsidRPr="002F65C9">
        <w:rPr>
          <w:rFonts w:ascii="Roboto" w:eastAsia="Times New Roman" w:hAnsi="Roboto" w:cs="Times New Roman"/>
          <w:b/>
          <w:bCs/>
          <w:color w:val="767676"/>
          <w:sz w:val="21"/>
          <w:szCs w:val="21"/>
        </w:rPr>
        <w:t>7</w:t>
      </w:r>
      <w:r w:rsidRPr="002F65C9">
        <w:rPr>
          <w:rFonts w:ascii="Roboto" w:eastAsia="Times New Roman" w:hAnsi="Roboto" w:cs="Times New Roman"/>
          <w:color w:val="666666"/>
          <w:sz w:val="21"/>
          <w:szCs w:val="21"/>
        </w:rPr>
        <w:t>. ; Nehemiah 2. ; 4–</w:t>
      </w:r>
      <w:r w:rsidRPr="002F65C9">
        <w:rPr>
          <w:rFonts w:ascii="Roboto" w:eastAsia="Times New Roman" w:hAnsi="Roboto" w:cs="Times New Roman"/>
          <w:b/>
          <w:bCs/>
          <w:color w:val="767676"/>
          <w:sz w:val="21"/>
          <w:szCs w:val="21"/>
        </w:rPr>
        <w:t>6</w:t>
      </w:r>
      <w:r w:rsidRPr="002F65C9">
        <w:rPr>
          <w:rFonts w:ascii="Roboto" w:eastAsia="Times New Roman" w:hAnsi="Roboto" w:cs="Times New Roman"/>
          <w:color w:val="666666"/>
          <w:sz w:val="21"/>
          <w:szCs w:val="21"/>
        </w:rPr>
        <w:t>. ; 8. “I Am Doing a Great Work”. President Ezra Taft Benson taught, “The word of God … has the power to fortify the Saints and arm them with the Spirit so they can resist evil, hold fast to the good, and find joy in this life” ( Teachings of Presidents of the Church: Ezra Taft Benson [2014], 118 ).</w:t>
      </w:r>
    </w:p>
    <w:p w14:paraId="5B3DAE23" w14:textId="77777777" w:rsidR="00F729B0" w:rsidRDefault="00F729B0"/>
    <w:p w14:paraId="5F535085" w14:textId="0087225B" w:rsidR="009D36E2" w:rsidRDefault="009D36E2">
      <w:r w:rsidRPr="009D36E2">
        <w:t>1 6 6 1 7 3</w:t>
      </w:r>
    </w:p>
    <w:p w14:paraId="70EFE9F2" w14:textId="77777777" w:rsidR="009D36E2" w:rsidRPr="009D36E2" w:rsidRDefault="009D36E2" w:rsidP="009D36E2">
      <w:pPr>
        <w:shd w:val="clear" w:color="auto" w:fill="FFFFFF"/>
        <w:spacing w:after="0" w:line="360" w:lineRule="atLeast"/>
        <w:outlineLvl w:val="1"/>
        <w:rPr>
          <w:rFonts w:ascii="Roboto" w:eastAsia="Times New Roman" w:hAnsi="Roboto" w:cs="Times New Roman"/>
          <w:b/>
          <w:bCs/>
          <w:color w:val="666666"/>
          <w:sz w:val="30"/>
          <w:szCs w:val="30"/>
        </w:rPr>
      </w:pPr>
      <w:hyperlink r:id="rId73" w:tgtFrame="_blank" w:history="1">
        <w:r w:rsidRPr="009D36E2">
          <w:rPr>
            <w:rFonts w:ascii="Roboto" w:eastAsia="Times New Roman" w:hAnsi="Roboto" w:cs="Times New Roman"/>
            <w:b/>
            <w:bCs/>
            <w:color w:val="1A0DAB"/>
            <w:sz w:val="30"/>
            <w:szCs w:val="30"/>
            <w:u w:val="single"/>
          </w:rPr>
          <w:t>Rule </w:t>
        </w:r>
        <w:r w:rsidRPr="009D36E2">
          <w:rPr>
            <w:rFonts w:ascii="Roboto" w:eastAsia="Times New Roman" w:hAnsi="Roboto" w:cs="Times New Roman"/>
            <w:color w:val="1A0DAB"/>
            <w:sz w:val="30"/>
            <w:szCs w:val="30"/>
          </w:rPr>
          <w:t>1</w:t>
        </w:r>
        <w:r w:rsidRPr="009D36E2">
          <w:rPr>
            <w:rFonts w:ascii="Roboto" w:eastAsia="Times New Roman" w:hAnsi="Roboto" w:cs="Times New Roman"/>
            <w:b/>
            <w:bCs/>
            <w:color w:val="1A0DAB"/>
            <w:sz w:val="30"/>
            <w:szCs w:val="30"/>
            <w:u w:val="single"/>
          </w:rPr>
          <w:t>.</w:t>
        </w:r>
        <w:r w:rsidRPr="009D36E2">
          <w:rPr>
            <w:rFonts w:ascii="Roboto" w:eastAsia="Times New Roman" w:hAnsi="Roboto" w:cs="Times New Roman"/>
            <w:color w:val="1A0DAB"/>
            <w:sz w:val="30"/>
            <w:szCs w:val="30"/>
          </w:rPr>
          <w:t>6</w:t>
        </w:r>
        <w:r w:rsidRPr="009D36E2">
          <w:rPr>
            <w:rFonts w:ascii="Roboto" w:eastAsia="Times New Roman" w:hAnsi="Roboto" w:cs="Times New Roman"/>
            <w:b/>
            <w:bCs/>
            <w:color w:val="1A0DAB"/>
            <w:sz w:val="30"/>
            <w:szCs w:val="30"/>
            <w:u w:val="single"/>
          </w:rPr>
          <w:t>: Confidentiality of Information - </w:t>
        </w:r>
        <w:r w:rsidRPr="009D36E2">
          <w:rPr>
            <w:rFonts w:ascii="Roboto" w:eastAsia="Times New Roman" w:hAnsi="Roboto" w:cs="Times New Roman"/>
            <w:color w:val="1A0DAB"/>
            <w:sz w:val="30"/>
            <w:szCs w:val="30"/>
          </w:rPr>
          <w:t>American Bar Association</w:t>
        </w:r>
      </w:hyperlink>
    </w:p>
    <w:p w14:paraId="0D3FD312" w14:textId="77777777" w:rsidR="00B14F20" w:rsidRDefault="00B14F20" w:rsidP="00B14F20">
      <w:pPr>
        <w:shd w:val="clear" w:color="auto" w:fill="FFFFFF"/>
        <w:spacing w:after="0" w:line="330" w:lineRule="atLeast"/>
        <w:jc w:val="center"/>
        <w:rPr>
          <w:rFonts w:ascii="Roboto" w:eastAsia="Times New Roman" w:hAnsi="Roboto" w:cs="Times New Roman"/>
          <w:color w:val="666666"/>
          <w:sz w:val="21"/>
          <w:szCs w:val="21"/>
        </w:rPr>
      </w:pPr>
    </w:p>
    <w:p w14:paraId="5102B2A9" w14:textId="77777777" w:rsidR="00E37143" w:rsidRDefault="00E37143" w:rsidP="00E37143">
      <w:pPr>
        <w:shd w:val="clear" w:color="auto" w:fill="FFFFFF"/>
        <w:spacing w:after="0" w:line="330" w:lineRule="atLeast"/>
        <w:jc w:val="center"/>
        <w:rPr>
          <w:rFonts w:ascii="Roboto" w:eastAsia="Times New Roman" w:hAnsi="Roboto" w:cs="Times New Roman"/>
          <w:color w:val="666666"/>
          <w:sz w:val="21"/>
          <w:szCs w:val="21"/>
        </w:rPr>
      </w:pPr>
    </w:p>
    <w:p w14:paraId="0E899EA3" w14:textId="6F8CDA9A" w:rsidR="00E37143" w:rsidRDefault="00E37143" w:rsidP="00E37143">
      <w:pPr>
        <w:shd w:val="clear" w:color="auto" w:fill="FFFFFF"/>
        <w:spacing w:after="0" w:line="330" w:lineRule="atLeast"/>
        <w:jc w:val="center"/>
        <w:rPr>
          <w:rFonts w:ascii="Roboto" w:eastAsia="Times New Roman" w:hAnsi="Roboto" w:cs="Times New Roman"/>
          <w:color w:val="666666"/>
          <w:sz w:val="21"/>
          <w:szCs w:val="21"/>
        </w:rPr>
      </w:pPr>
      <w:r>
        <w:rPr>
          <w:rFonts w:ascii="Roboto" w:eastAsia="Times New Roman" w:hAnsi="Roboto" w:cs="Times New Roman"/>
          <w:color w:val="666666"/>
          <w:sz w:val="21"/>
          <w:szCs w:val="21"/>
        </w:rPr>
        <w:t>UNCLASSIFIED</w:t>
      </w:r>
    </w:p>
    <w:p w14:paraId="66D5AC60" w14:textId="77777777" w:rsidR="00E37143" w:rsidRDefault="00E37143" w:rsidP="00E37143">
      <w:pPr>
        <w:shd w:val="clear" w:color="auto" w:fill="FFFFFF"/>
        <w:spacing w:after="0" w:line="330" w:lineRule="atLeast"/>
        <w:jc w:val="center"/>
        <w:rPr>
          <w:rFonts w:ascii="Roboto" w:eastAsia="Times New Roman" w:hAnsi="Roboto" w:cs="Times New Roman"/>
          <w:color w:val="666666"/>
          <w:sz w:val="21"/>
          <w:szCs w:val="21"/>
        </w:rPr>
      </w:pPr>
    </w:p>
    <w:p w14:paraId="4B98512F" w14:textId="51BB0802" w:rsidR="00B14F20" w:rsidRDefault="00111EF2" w:rsidP="00E37143">
      <w:pPr>
        <w:shd w:val="clear" w:color="auto" w:fill="FFFFFF"/>
        <w:spacing w:after="0" w:line="330" w:lineRule="atLeast"/>
        <w:jc w:val="center"/>
        <w:rPr>
          <w:rFonts w:ascii="Roboto" w:eastAsia="Times New Roman" w:hAnsi="Roboto" w:cs="Times New Roman"/>
          <w:color w:val="666666"/>
          <w:sz w:val="21"/>
          <w:szCs w:val="21"/>
        </w:rPr>
      </w:pPr>
      <w:r>
        <w:rPr>
          <w:rFonts w:ascii="Roboto" w:eastAsia="Times New Roman" w:hAnsi="Roboto" w:cs="Times New Roman"/>
          <w:noProof/>
          <w:color w:val="666666"/>
          <w:sz w:val="21"/>
          <w:szCs w:val="21"/>
        </w:rPr>
        <w:drawing>
          <wp:inline distT="0" distB="0" distL="0" distR="0" wp14:anchorId="0A5F27B2" wp14:editId="630EDA6D">
            <wp:extent cx="633688" cy="714777"/>
            <wp:effectExtent l="0" t="0" r="0" b="0"/>
            <wp:docPr id="43" name="Picture 4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783" cy="741955"/>
                    </a:xfrm>
                    <a:prstGeom prst="rect">
                      <a:avLst/>
                    </a:prstGeom>
                  </pic:spPr>
                </pic:pic>
              </a:graphicData>
            </a:graphic>
          </wp:inline>
        </w:drawing>
      </w:r>
      <w:r>
        <w:rPr>
          <w:rFonts w:ascii="Roboto" w:eastAsia="Times New Roman" w:hAnsi="Roboto" w:cs="Times New Roman"/>
          <w:noProof/>
          <w:color w:val="666666"/>
          <w:sz w:val="21"/>
          <w:szCs w:val="21"/>
        </w:rPr>
        <w:t xml:space="preserve"> </w:t>
      </w:r>
      <w:r w:rsidR="00B14F20">
        <w:rPr>
          <w:rFonts w:ascii="Roboto" w:eastAsia="Times New Roman" w:hAnsi="Roboto" w:cs="Times New Roman"/>
          <w:noProof/>
          <w:color w:val="666666"/>
          <w:sz w:val="21"/>
          <w:szCs w:val="21"/>
        </w:rPr>
        <w:drawing>
          <wp:inline distT="0" distB="0" distL="0" distR="0" wp14:anchorId="1E714982" wp14:editId="05C9B753">
            <wp:extent cx="1743601" cy="113334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extLst>
                        <a:ext uri="{28A0092B-C50C-407E-A947-70E740481C1C}">
                          <a14:useLocalDpi xmlns:a14="http://schemas.microsoft.com/office/drawing/2010/main" val="0"/>
                        </a:ext>
                      </a:extLst>
                    </a:blip>
                    <a:stretch>
                      <a:fillRect/>
                    </a:stretch>
                  </pic:blipFill>
                  <pic:spPr>
                    <a:xfrm>
                      <a:off x="0" y="0"/>
                      <a:ext cx="1835849" cy="1193303"/>
                    </a:xfrm>
                    <a:prstGeom prst="rect">
                      <a:avLst/>
                    </a:prstGeom>
                  </pic:spPr>
                </pic:pic>
              </a:graphicData>
            </a:graphic>
          </wp:inline>
        </w:drawing>
      </w:r>
      <w:r w:rsidR="00E37143">
        <w:rPr>
          <w:rFonts w:ascii="Roboto" w:eastAsia="Times New Roman" w:hAnsi="Roboto" w:cs="Times New Roman"/>
          <w:noProof/>
          <w:color w:val="666666"/>
          <w:sz w:val="21"/>
          <w:szCs w:val="21"/>
        </w:rPr>
        <w:drawing>
          <wp:inline distT="0" distB="0" distL="0" distR="0" wp14:anchorId="2B7F83ED" wp14:editId="7AAB9B1C">
            <wp:extent cx="663977" cy="746974"/>
            <wp:effectExtent l="0" t="0" r="3175" b="0"/>
            <wp:docPr id="41" name="Picture 4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15" cy="783579"/>
                    </a:xfrm>
                    <a:prstGeom prst="rect">
                      <a:avLst/>
                    </a:prstGeom>
                  </pic:spPr>
                </pic:pic>
              </a:graphicData>
            </a:graphic>
          </wp:inline>
        </w:drawing>
      </w:r>
    </w:p>
    <w:p w14:paraId="66928FC4" w14:textId="41443BB0" w:rsidR="00B14F20" w:rsidRDefault="00B14F20" w:rsidP="009D36E2">
      <w:pPr>
        <w:shd w:val="clear" w:color="auto" w:fill="FFFFFF"/>
        <w:spacing w:after="0" w:line="330" w:lineRule="atLeast"/>
        <w:rPr>
          <w:rFonts w:ascii="Roboto" w:eastAsia="Times New Roman" w:hAnsi="Roboto" w:cs="Times New Roman"/>
          <w:color w:val="666666"/>
          <w:sz w:val="21"/>
          <w:szCs w:val="21"/>
        </w:rPr>
      </w:pPr>
    </w:p>
    <w:p w14:paraId="6ED94243" w14:textId="77777777" w:rsidR="00C85547" w:rsidRPr="009D36E2" w:rsidRDefault="00C85547" w:rsidP="00C85547">
      <w:pPr>
        <w:shd w:val="clear" w:color="auto" w:fill="FFFFFF"/>
        <w:spacing w:after="0" w:line="360" w:lineRule="atLeast"/>
        <w:rPr>
          <w:rFonts w:ascii="Roboto" w:eastAsia="Times New Roman" w:hAnsi="Roboto" w:cs="Times New Roman"/>
          <w:color w:val="767676"/>
          <w:sz w:val="24"/>
          <w:szCs w:val="24"/>
        </w:rPr>
      </w:pPr>
      <w:r w:rsidRPr="009D36E2">
        <w:rPr>
          <w:rFonts w:ascii="Roboto" w:eastAsia="Times New Roman" w:hAnsi="Roboto" w:cs="Times New Roman"/>
          <w:color w:val="006621"/>
          <w:sz w:val="24"/>
          <w:szCs w:val="24"/>
        </w:rPr>
        <w:t>https://www.americanbar.org/.../rule_1_6_confidentiality_of_information</w:t>
      </w:r>
    </w:p>
    <w:p w14:paraId="69E2EA26" w14:textId="3A443ADA" w:rsidR="009D36E2" w:rsidRPr="009D36E2" w:rsidRDefault="009D36E2" w:rsidP="009D36E2">
      <w:pPr>
        <w:shd w:val="clear" w:color="auto" w:fill="FFFFFF"/>
        <w:spacing w:after="0" w:line="330" w:lineRule="atLeast"/>
        <w:rPr>
          <w:rFonts w:ascii="Roboto" w:eastAsia="Times New Roman" w:hAnsi="Roboto" w:cs="Times New Roman"/>
          <w:color w:val="666666"/>
          <w:sz w:val="21"/>
          <w:szCs w:val="21"/>
        </w:rPr>
      </w:pPr>
      <w:r w:rsidRPr="009D36E2">
        <w:rPr>
          <w:rFonts w:ascii="Roboto" w:eastAsia="Times New Roman" w:hAnsi="Roboto" w:cs="Times New Roman"/>
          <w:color w:val="666666"/>
          <w:sz w:val="21"/>
          <w:szCs w:val="21"/>
        </w:rPr>
        <w:t>(</w:t>
      </w:r>
      <w:r w:rsidRPr="009D36E2">
        <w:rPr>
          <w:rFonts w:ascii="Roboto" w:eastAsia="Times New Roman" w:hAnsi="Roboto" w:cs="Times New Roman"/>
          <w:b/>
          <w:bCs/>
          <w:color w:val="767676"/>
          <w:sz w:val="21"/>
          <w:szCs w:val="21"/>
        </w:rPr>
        <w:t>6</w:t>
      </w:r>
      <w:r w:rsidRPr="009D36E2">
        <w:rPr>
          <w:rFonts w:ascii="Roboto" w:eastAsia="Times New Roman" w:hAnsi="Roboto" w:cs="Times New Roman"/>
          <w:color w:val="666666"/>
          <w:sz w:val="21"/>
          <w:szCs w:val="21"/>
        </w:rPr>
        <w:t>) to comply with other law or a court order; or (</w:t>
      </w:r>
      <w:r w:rsidRPr="009D36E2">
        <w:rPr>
          <w:rFonts w:ascii="Roboto" w:eastAsia="Times New Roman" w:hAnsi="Roboto" w:cs="Times New Roman"/>
          <w:b/>
          <w:bCs/>
          <w:color w:val="767676"/>
          <w:sz w:val="21"/>
          <w:szCs w:val="21"/>
        </w:rPr>
        <w:t>7</w:t>
      </w:r>
      <w:r w:rsidRPr="009D36E2">
        <w:rPr>
          <w:rFonts w:ascii="Roboto" w:eastAsia="Times New Roman" w:hAnsi="Roboto" w:cs="Times New Roman"/>
          <w:color w:val="666666"/>
          <w:sz w:val="21"/>
          <w:szCs w:val="21"/>
        </w:rPr>
        <w:t>) to detect and resolve conflicts of interest arising from the lawyer’s change of employment or from changes in the composition or ownership of a firm, but only if the revealed information would not compromise the attorney-client privilege or otherwise prejudice the client.</w:t>
      </w:r>
    </w:p>
    <w:p w14:paraId="4F740B28" w14:textId="77777777" w:rsidR="009D36E2" w:rsidRDefault="009D36E2"/>
    <w:p w14:paraId="60C8786E" w14:textId="77777777" w:rsidR="001A4A5B" w:rsidRDefault="009D36E2">
      <w:hyperlink r:id="rId74" w:history="1">
        <w:r>
          <w:rPr>
            <w:rStyle w:val="Hyperlink"/>
          </w:rPr>
          <w:t>Rule 1.6: Confidentiality of Information (americanbar.org)</w:t>
        </w:r>
      </w:hyperlink>
      <w:r>
        <w:t xml:space="preserve"> </w:t>
      </w:r>
      <w:r w:rsidR="00F729B0">
        <w:t xml:space="preserve"> </w:t>
      </w:r>
    </w:p>
    <w:p w14:paraId="590D3980" w14:textId="77777777" w:rsidR="001A4A5B" w:rsidRDefault="001A4A5B"/>
    <w:p w14:paraId="2E462FAA" w14:textId="7BF24367" w:rsidR="001A4A5B" w:rsidRDefault="00F729B0">
      <w:pPr>
        <w:rPr>
          <w:rFonts w:ascii="inherit" w:hAnsi="inherit"/>
          <w:color w:val="222222"/>
          <w:bdr w:val="none" w:sz="0" w:space="0" w:color="auto" w:frame="1"/>
          <w:shd w:val="clear" w:color="auto" w:fill="FFFFFF"/>
        </w:rPr>
      </w:pPr>
      <w:r w:rsidRPr="001A4A5B">
        <w:t xml:space="preserve">    </w:t>
      </w:r>
      <w:r w:rsidR="001A4A5B" w:rsidRPr="001A4A5B">
        <w:rPr>
          <w:rFonts w:ascii="inherit" w:hAnsi="inherit"/>
          <w:color w:val="222222"/>
          <w:bdr w:val="none" w:sz="0" w:space="0" w:color="auto" w:frame="1"/>
          <w:shd w:val="clear" w:color="auto" w:fill="FFFFFF"/>
        </w:rPr>
        <w:t xml:space="preserve">I CERTIFY UNDER PENALTY OF PERJURY UNDER THE LAWS OF THE UNITED STATES OF AMERICA, I AM AN EMPLOYEE OF THE UNITED STATES GOVERNMENT (TITLE 18 U.S.C. SECTION 1114), (TITLE 18 U.S.C. SECTION 1961(10)), DEPARTMENT OF DEFENSE. I AM A US ARMY SPECIAL OPERATIONS DELTA FORCE-NATIONAL NUCLEAR SECURITY OFFICER (NATIONAL NUCLEAR SECURITY ADMINISTRATION). I AM A MEMBER IN GOOD STANDING OF THE NATIONAL TELECOMMUNICATIONS SECURITY WORKING GROUP, COMMITTEE ON NATIONAL SECURITY SYSTEMS, NATIONAL SECURITY AGENCY. I AM ASSIGNED TO THE OFFICE OF THE SECRETARY OF DEFENSE, DEFENSE INTELLIGENCE AGENCY, JOINT CHIEFS OF STAFF. I HAVE PERSONAL KNOWLEDGE OF THE FACTS STATED IN THIS MILITARY WHISTLEBLOWER PROTECTION ACT COMMUNICATION WEBSITE-COMPLAINT PROGRAM. THAT THE FOREGOING DOCUMENT(S) ARE TRUE AND CORRECT, TO THE BEST OF MY KNOWLEDGE AND BELIEF, PURSUANT TO THE PROVISIONS OF TITLE 28 U.S.C. </w:t>
      </w:r>
      <w:hyperlink r:id="rId75" w:history="1">
        <w:r w:rsidR="001A4A5B" w:rsidRPr="001A4A5B">
          <w:rPr>
            <w:rStyle w:val="Hyperlink"/>
            <w:rFonts w:ascii="inherit" w:hAnsi="inherit"/>
            <w:bdr w:val="none" w:sz="0" w:space="0" w:color="auto" w:frame="1"/>
            <w:shd w:val="clear" w:color="auto" w:fill="FFFFFF"/>
          </w:rPr>
          <w:t>SECTION 1746</w:t>
        </w:r>
      </w:hyperlink>
      <w:r w:rsidR="001A4A5B" w:rsidRPr="001A4A5B">
        <w:rPr>
          <w:rFonts w:ascii="inherit" w:hAnsi="inherit"/>
          <w:color w:val="222222"/>
          <w:bdr w:val="none" w:sz="0" w:space="0" w:color="auto" w:frame="1"/>
          <w:shd w:val="clear" w:color="auto" w:fill="FFFFFF"/>
        </w:rPr>
        <w:t>. UPDATED AND EXECUTED ON 9/1</w:t>
      </w:r>
      <w:r w:rsidR="0005711C">
        <w:rPr>
          <w:rFonts w:ascii="inherit" w:hAnsi="inherit"/>
          <w:color w:val="222222"/>
          <w:bdr w:val="none" w:sz="0" w:space="0" w:color="auto" w:frame="1"/>
          <w:shd w:val="clear" w:color="auto" w:fill="FFFFFF"/>
        </w:rPr>
        <w:t>5</w:t>
      </w:r>
      <w:r w:rsidR="001A4A5B" w:rsidRPr="001A4A5B">
        <w:rPr>
          <w:rFonts w:ascii="inherit" w:hAnsi="inherit"/>
          <w:color w:val="222222"/>
          <w:bdr w:val="none" w:sz="0" w:space="0" w:color="auto" w:frame="1"/>
          <w:shd w:val="clear" w:color="auto" w:fill="FFFFFF"/>
        </w:rPr>
        <w:t xml:space="preserve">/2022. </w:t>
      </w:r>
    </w:p>
    <w:p w14:paraId="5B5B995A" w14:textId="2C881353" w:rsidR="001A4A5B" w:rsidRPr="002B5A89" w:rsidRDefault="001A4A5B" w:rsidP="001A4A5B">
      <w:pPr>
        <w:spacing w:after="0"/>
        <w:rPr>
          <w:rFonts w:ascii="inherit" w:hAnsi="inherit"/>
          <w:color w:val="222222"/>
          <w:u w:val="single"/>
          <w:bdr w:val="none" w:sz="0" w:space="0" w:color="auto" w:frame="1"/>
          <w:shd w:val="clear" w:color="auto" w:fill="FFFFFF"/>
        </w:rPr>
      </w:pPr>
      <w:r w:rsidRPr="001A4A5B">
        <w:rPr>
          <w:rFonts w:ascii="inherit" w:hAnsi="inherit"/>
          <w:color w:val="222222"/>
          <w:u w:val="single"/>
          <w:bdr w:val="none" w:sz="0" w:space="0" w:color="auto" w:frame="1"/>
          <w:shd w:val="clear" w:color="auto" w:fill="FFFFFF"/>
        </w:rPr>
        <w:t>/s/WILLIAM MAVERICK WINSLOW AC 56</w:t>
      </w:r>
      <w:r w:rsidRPr="002B5A89">
        <w:rPr>
          <w:rFonts w:ascii="inherit" w:hAnsi="inherit"/>
          <w:color w:val="222222"/>
          <w:u w:val="single"/>
          <w:bdr w:val="none" w:sz="0" w:space="0" w:color="auto" w:frame="1"/>
          <w:shd w:val="clear" w:color="auto" w:fill="FFFFFF"/>
        </w:rPr>
        <w:t xml:space="preserve"> </w:t>
      </w:r>
      <w:r w:rsidR="0005711C" w:rsidRPr="002B5A89">
        <w:rPr>
          <w:rFonts w:ascii="inherit" w:hAnsi="inherit"/>
          <w:color w:val="222222"/>
          <w:u w:val="single"/>
          <w:bdr w:val="none" w:sz="0" w:space="0" w:color="auto" w:frame="1"/>
          <w:shd w:val="clear" w:color="auto" w:fill="FFFFFF"/>
        </w:rPr>
        <w:t xml:space="preserve"> </w:t>
      </w:r>
      <w:r w:rsidR="001979AE" w:rsidRPr="002B5A89">
        <w:rPr>
          <w:rFonts w:ascii="inherit" w:hAnsi="inherit"/>
          <w:noProof/>
          <w:color w:val="222222"/>
          <w:u w:val="single"/>
          <w:bdr w:val="none" w:sz="0" w:space="0" w:color="auto" w:frame="1"/>
          <w:shd w:val="clear" w:color="auto" w:fill="FFFFFF"/>
        </w:rPr>
        <w:drawing>
          <wp:inline distT="0" distB="0" distL="0" distR="0" wp14:anchorId="41BF1C48" wp14:editId="30CAD9B9">
            <wp:extent cx="519880" cy="566670"/>
            <wp:effectExtent l="0" t="0" r="0" b="5080"/>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045" cy="602820"/>
                    </a:xfrm>
                    <a:prstGeom prst="rect">
                      <a:avLst/>
                    </a:prstGeom>
                  </pic:spPr>
                </pic:pic>
              </a:graphicData>
            </a:graphic>
          </wp:inline>
        </w:drawing>
      </w:r>
      <w:r w:rsidR="001979AE" w:rsidRPr="002B5A89">
        <w:rPr>
          <w:rFonts w:ascii="inherit" w:hAnsi="inherit"/>
          <w:color w:val="222222"/>
          <w:u w:val="single"/>
          <w:bdr w:val="none" w:sz="0" w:space="0" w:color="auto" w:frame="1"/>
          <w:shd w:val="clear" w:color="auto" w:fill="FFFFFF"/>
        </w:rPr>
        <w:t xml:space="preserve">  </w:t>
      </w:r>
      <w:r w:rsidR="001979AE" w:rsidRPr="002B5A89">
        <w:rPr>
          <w:rFonts w:ascii="inherit" w:hAnsi="inherit"/>
          <w:noProof/>
          <w:color w:val="222222"/>
          <w:u w:val="single"/>
          <w:bdr w:val="none" w:sz="0" w:space="0" w:color="auto" w:frame="1"/>
          <w:shd w:val="clear" w:color="auto" w:fill="FFFFFF"/>
        </w:rPr>
        <w:drawing>
          <wp:inline distT="0" distB="0" distL="0" distR="0" wp14:anchorId="7F4294DE" wp14:editId="5213BB04">
            <wp:extent cx="508677" cy="573110"/>
            <wp:effectExtent l="0" t="0" r="5715" b="0"/>
            <wp:docPr id="45" name="Picture 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text, clipart&#10;&#10;Description automatically generated"/>
                    <pic:cNvPicPr/>
                  </pic:nvPicPr>
                  <pic:blipFill>
                    <a:blip r:embed="rId76" cstate="print">
                      <a:extLst>
                        <a:ext uri="{28A0092B-C50C-407E-A947-70E740481C1C}">
                          <a14:useLocalDpi xmlns:a14="http://schemas.microsoft.com/office/drawing/2010/main" val="0"/>
                        </a:ext>
                      </a:extLst>
                    </a:blip>
                    <a:stretch>
                      <a:fillRect/>
                    </a:stretch>
                  </pic:blipFill>
                  <pic:spPr>
                    <a:xfrm>
                      <a:off x="0" y="0"/>
                      <a:ext cx="536739" cy="604727"/>
                    </a:xfrm>
                    <a:prstGeom prst="rect">
                      <a:avLst/>
                    </a:prstGeom>
                  </pic:spPr>
                </pic:pic>
              </a:graphicData>
            </a:graphic>
          </wp:inline>
        </w:drawing>
      </w:r>
    </w:p>
    <w:p w14:paraId="61E5EF71" w14:textId="77777777" w:rsidR="001A4A5B" w:rsidRPr="002B5A89" w:rsidRDefault="001A4A5B" w:rsidP="001A4A5B">
      <w:pPr>
        <w:spacing w:after="0"/>
        <w:rPr>
          <w:rFonts w:ascii="inherit" w:hAnsi="inherit"/>
          <w:color w:val="222222"/>
          <w:u w:val="single"/>
          <w:bdr w:val="none" w:sz="0" w:space="0" w:color="auto" w:frame="1"/>
          <w:shd w:val="clear" w:color="auto" w:fill="FFFFFF"/>
        </w:rPr>
      </w:pPr>
      <w:hyperlink r:id="rId77" w:history="1">
        <w:r w:rsidRPr="002B5A89">
          <w:rPr>
            <w:rStyle w:val="Hyperlink"/>
            <w:rFonts w:ascii="inherit" w:hAnsi="inherit"/>
            <w:bdr w:val="none" w:sz="0" w:space="0" w:color="auto" w:frame="1"/>
            <w:shd w:val="clear" w:color="auto" w:fill="FFFFFF"/>
          </w:rPr>
          <w:t xml:space="preserve">OFFICE OF THE SECRETARY </w:t>
        </w:r>
        <w:r w:rsidRPr="002B5A89">
          <w:rPr>
            <w:rStyle w:val="Hyperlink"/>
            <w:rFonts w:ascii="inherit" w:hAnsi="inherit"/>
            <w:bdr w:val="none" w:sz="0" w:space="0" w:color="auto" w:frame="1"/>
            <w:shd w:val="clear" w:color="auto" w:fill="FFFFFF"/>
          </w:rPr>
          <w:t>O</w:t>
        </w:r>
        <w:r w:rsidRPr="002B5A89">
          <w:rPr>
            <w:rStyle w:val="Hyperlink"/>
            <w:rFonts w:ascii="inherit" w:hAnsi="inherit"/>
            <w:bdr w:val="none" w:sz="0" w:space="0" w:color="auto" w:frame="1"/>
            <w:shd w:val="clear" w:color="auto" w:fill="FFFFFF"/>
          </w:rPr>
          <w:t>F DEF</w:t>
        </w:r>
        <w:r w:rsidRPr="002B5A89">
          <w:rPr>
            <w:rStyle w:val="Hyperlink"/>
            <w:rFonts w:ascii="inherit" w:hAnsi="inherit"/>
            <w:bdr w:val="none" w:sz="0" w:space="0" w:color="auto" w:frame="1"/>
            <w:shd w:val="clear" w:color="auto" w:fill="FFFFFF"/>
          </w:rPr>
          <w:t>E</w:t>
        </w:r>
        <w:r w:rsidRPr="002B5A89">
          <w:rPr>
            <w:rStyle w:val="Hyperlink"/>
            <w:rFonts w:ascii="inherit" w:hAnsi="inherit"/>
            <w:bdr w:val="none" w:sz="0" w:space="0" w:color="auto" w:frame="1"/>
            <w:shd w:val="clear" w:color="auto" w:fill="FFFFFF"/>
          </w:rPr>
          <w:t>NSE</w:t>
        </w:r>
      </w:hyperlink>
      <w:r w:rsidRPr="002B5A89">
        <w:rPr>
          <w:rFonts w:ascii="inherit" w:hAnsi="inherit"/>
          <w:color w:val="222222"/>
          <w:u w:val="single"/>
          <w:bdr w:val="none" w:sz="0" w:space="0" w:color="auto" w:frame="1"/>
          <w:shd w:val="clear" w:color="auto" w:fill="FFFFFF"/>
        </w:rPr>
        <w:t xml:space="preserve"> </w:t>
      </w:r>
    </w:p>
    <w:p w14:paraId="1DB0035D" w14:textId="77777777" w:rsidR="001A4A5B" w:rsidRDefault="001A4A5B" w:rsidP="001A4A5B">
      <w:pPr>
        <w:spacing w:after="0"/>
        <w:rPr>
          <w:rFonts w:ascii="inherit" w:hAnsi="inherit"/>
          <w:color w:val="222222"/>
          <w:bdr w:val="none" w:sz="0" w:space="0" w:color="auto" w:frame="1"/>
          <w:shd w:val="clear" w:color="auto" w:fill="FFFFFF"/>
        </w:rPr>
      </w:pPr>
      <w:r w:rsidRPr="001A4A5B">
        <w:rPr>
          <w:rFonts w:ascii="inherit" w:hAnsi="inherit"/>
          <w:color w:val="222222"/>
          <w:bdr w:val="none" w:sz="0" w:space="0" w:color="auto" w:frame="1"/>
          <w:shd w:val="clear" w:color="auto" w:fill="FFFFFF"/>
        </w:rPr>
        <w:t xml:space="preserve">U.S. ARMY SPECIAL OPERATION-DELTA FORCE </w:t>
      </w:r>
    </w:p>
    <w:p w14:paraId="3670178A" w14:textId="77777777" w:rsidR="001A4A5B" w:rsidRDefault="001A4A5B" w:rsidP="001A4A5B">
      <w:pPr>
        <w:spacing w:after="0"/>
        <w:rPr>
          <w:rFonts w:ascii="inherit" w:hAnsi="inherit"/>
          <w:color w:val="222222"/>
          <w:bdr w:val="none" w:sz="0" w:space="0" w:color="auto" w:frame="1"/>
          <w:shd w:val="clear" w:color="auto" w:fill="FFFFFF"/>
        </w:rPr>
      </w:pPr>
      <w:r w:rsidRPr="001A4A5B">
        <w:rPr>
          <w:rFonts w:ascii="inherit" w:hAnsi="inherit"/>
          <w:color w:val="222222"/>
          <w:bdr w:val="none" w:sz="0" w:space="0" w:color="auto" w:frame="1"/>
          <w:shd w:val="clear" w:color="auto" w:fill="FFFFFF"/>
        </w:rPr>
        <w:t xml:space="preserve">DEFENSE CONTRACT MANAGEMENT AGENCY </w:t>
      </w:r>
    </w:p>
    <w:p w14:paraId="2C7FB193" w14:textId="77777777" w:rsidR="001A4A5B" w:rsidRDefault="001A4A5B" w:rsidP="001A4A5B">
      <w:pPr>
        <w:spacing w:after="0"/>
        <w:rPr>
          <w:rFonts w:ascii="inherit" w:hAnsi="inherit"/>
          <w:color w:val="222222"/>
          <w:bdr w:val="none" w:sz="0" w:space="0" w:color="auto" w:frame="1"/>
          <w:shd w:val="clear" w:color="auto" w:fill="FFFFFF"/>
        </w:rPr>
      </w:pPr>
      <w:r w:rsidRPr="001A4A5B">
        <w:rPr>
          <w:rFonts w:ascii="inherit" w:hAnsi="inherit"/>
          <w:color w:val="222222"/>
          <w:bdr w:val="none" w:sz="0" w:space="0" w:color="auto" w:frame="1"/>
          <w:shd w:val="clear" w:color="auto" w:fill="FFFFFF"/>
        </w:rPr>
        <w:t xml:space="preserve">NATIONAL NUCLEAR SECURITY ADMINISTRATION (CTOS), (DOE) - "Q" </w:t>
      </w:r>
    </w:p>
    <w:p w14:paraId="53B18B61" w14:textId="67791DF8" w:rsidR="009D36E2" w:rsidRPr="001A4A5B" w:rsidRDefault="001A4A5B">
      <w:r w:rsidRPr="001A4A5B">
        <w:rPr>
          <w:rFonts w:ascii="inherit" w:hAnsi="inherit"/>
          <w:color w:val="222222"/>
          <w:bdr w:val="none" w:sz="0" w:space="0" w:color="auto" w:frame="1"/>
          <w:shd w:val="clear" w:color="auto" w:fill="FFFFFF"/>
        </w:rPr>
        <w:t xml:space="preserve">DEFENSE COUNTERINTELLIGENCE AND SECURITY AGENCY/DEFENSE SECURITY SERVICE </w:t>
      </w:r>
      <w:r w:rsidR="00F729B0" w:rsidRPr="001A4A5B">
        <w:t xml:space="preserve">                                                                                  </w:t>
      </w:r>
    </w:p>
    <w:sectPr w:rsidR="009D36E2" w:rsidRPr="001A4A5B" w:rsidSect="0083617C">
      <w:footerReference w:type="default" r:id="rId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DD69" w14:textId="77777777" w:rsidR="00F946D8" w:rsidRDefault="00F946D8" w:rsidP="00F729B0">
      <w:pPr>
        <w:spacing w:after="0" w:line="240" w:lineRule="auto"/>
      </w:pPr>
      <w:r>
        <w:separator/>
      </w:r>
    </w:p>
  </w:endnote>
  <w:endnote w:type="continuationSeparator" w:id="0">
    <w:p w14:paraId="69D5257D" w14:textId="77777777" w:rsidR="00F946D8" w:rsidRDefault="00F946D8" w:rsidP="00F7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ource Sans Pro">
    <w:altName w:val="Arial"/>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CE2A" w14:textId="7458879A" w:rsidR="000774DF" w:rsidRDefault="00C85547">
    <w:pPr>
      <w:pStyle w:val="Footer"/>
    </w:pPr>
    <w:r>
      <w:t xml:space="preserve">DISCOVERY INVESTIGATION MATERIAL FOUND ON SEPTEMBER 14, 2022 - </w:t>
    </w:r>
    <w:r w:rsidR="00B14F20">
      <w:t>AUTHORIZED FOR PUBLIC INSPECTION ON SEPTEMBER 14, 2022</w:t>
    </w:r>
  </w:p>
  <w:p w14:paraId="236A49A4" w14:textId="77777777" w:rsidR="000774DF" w:rsidRDefault="00077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F4FE" w14:textId="77777777" w:rsidR="00F946D8" w:rsidRDefault="00F946D8" w:rsidP="00F729B0">
      <w:pPr>
        <w:spacing w:after="0" w:line="240" w:lineRule="auto"/>
      </w:pPr>
      <w:r>
        <w:separator/>
      </w:r>
    </w:p>
  </w:footnote>
  <w:footnote w:type="continuationSeparator" w:id="0">
    <w:p w14:paraId="000846E1" w14:textId="77777777" w:rsidR="00F946D8" w:rsidRDefault="00F946D8" w:rsidP="00F72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12B8"/>
    <w:multiLevelType w:val="multilevel"/>
    <w:tmpl w:val="8B3A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F6243"/>
    <w:multiLevelType w:val="multilevel"/>
    <w:tmpl w:val="D76A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D40FF"/>
    <w:multiLevelType w:val="multilevel"/>
    <w:tmpl w:val="8B9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600948"/>
    <w:multiLevelType w:val="multilevel"/>
    <w:tmpl w:val="9BD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C647D"/>
    <w:multiLevelType w:val="multilevel"/>
    <w:tmpl w:val="A082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546927">
    <w:abstractNumId w:val="0"/>
  </w:num>
  <w:num w:numId="2" w16cid:durableId="1973824237">
    <w:abstractNumId w:val="4"/>
  </w:num>
  <w:num w:numId="3" w16cid:durableId="1596358494">
    <w:abstractNumId w:val="3"/>
  </w:num>
  <w:num w:numId="4" w16cid:durableId="9332407">
    <w:abstractNumId w:val="2"/>
  </w:num>
  <w:num w:numId="5" w16cid:durableId="192823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7C"/>
    <w:rsid w:val="00010F1B"/>
    <w:rsid w:val="00055FE8"/>
    <w:rsid w:val="0005711C"/>
    <w:rsid w:val="000653BB"/>
    <w:rsid w:val="000774DF"/>
    <w:rsid w:val="000843AC"/>
    <w:rsid w:val="000E1554"/>
    <w:rsid w:val="00111EF2"/>
    <w:rsid w:val="00147899"/>
    <w:rsid w:val="001979AE"/>
    <w:rsid w:val="001A4A5B"/>
    <w:rsid w:val="001B1798"/>
    <w:rsid w:val="001D6201"/>
    <w:rsid w:val="0024357F"/>
    <w:rsid w:val="002511FD"/>
    <w:rsid w:val="00276B8E"/>
    <w:rsid w:val="00286F97"/>
    <w:rsid w:val="002B5A89"/>
    <w:rsid w:val="002F65C9"/>
    <w:rsid w:val="003245CE"/>
    <w:rsid w:val="003A7C6C"/>
    <w:rsid w:val="003B5D18"/>
    <w:rsid w:val="003F381E"/>
    <w:rsid w:val="003F3B24"/>
    <w:rsid w:val="003F72EA"/>
    <w:rsid w:val="00416209"/>
    <w:rsid w:val="004261AF"/>
    <w:rsid w:val="004459D0"/>
    <w:rsid w:val="004F3D08"/>
    <w:rsid w:val="0052065D"/>
    <w:rsid w:val="0052200D"/>
    <w:rsid w:val="00540590"/>
    <w:rsid w:val="005C491B"/>
    <w:rsid w:val="006321A2"/>
    <w:rsid w:val="007429C8"/>
    <w:rsid w:val="00744910"/>
    <w:rsid w:val="007810D0"/>
    <w:rsid w:val="007B6471"/>
    <w:rsid w:val="007E772C"/>
    <w:rsid w:val="00824964"/>
    <w:rsid w:val="0083617C"/>
    <w:rsid w:val="00890E47"/>
    <w:rsid w:val="0089636F"/>
    <w:rsid w:val="008C4DEC"/>
    <w:rsid w:val="008F2A40"/>
    <w:rsid w:val="009D36E2"/>
    <w:rsid w:val="00A21E97"/>
    <w:rsid w:val="00A2286B"/>
    <w:rsid w:val="00A26221"/>
    <w:rsid w:val="00A54029"/>
    <w:rsid w:val="00AE45BA"/>
    <w:rsid w:val="00B14F20"/>
    <w:rsid w:val="00B15FC2"/>
    <w:rsid w:val="00B66651"/>
    <w:rsid w:val="00B73991"/>
    <w:rsid w:val="00C72230"/>
    <w:rsid w:val="00C85547"/>
    <w:rsid w:val="00CA60C5"/>
    <w:rsid w:val="00CF1E13"/>
    <w:rsid w:val="00D401C4"/>
    <w:rsid w:val="00D82FCC"/>
    <w:rsid w:val="00DA401C"/>
    <w:rsid w:val="00DE3010"/>
    <w:rsid w:val="00E37143"/>
    <w:rsid w:val="00E51CDC"/>
    <w:rsid w:val="00F11017"/>
    <w:rsid w:val="00F16835"/>
    <w:rsid w:val="00F168F3"/>
    <w:rsid w:val="00F46158"/>
    <w:rsid w:val="00F56D75"/>
    <w:rsid w:val="00F729B0"/>
    <w:rsid w:val="00F946D8"/>
    <w:rsid w:val="00FB4379"/>
    <w:rsid w:val="00FD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31D6"/>
  <w15:docId w15:val="{1F644129-2B72-4A33-B0EC-D3DB740C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17C"/>
    <w:rPr>
      <w:color w:val="0000FF"/>
      <w:u w:val="single"/>
    </w:rPr>
  </w:style>
  <w:style w:type="character" w:styleId="UnresolvedMention">
    <w:name w:val="Unresolved Mention"/>
    <w:basedOn w:val="DefaultParagraphFont"/>
    <w:uiPriority w:val="99"/>
    <w:semiHidden/>
    <w:unhideWhenUsed/>
    <w:rsid w:val="001B1798"/>
    <w:rPr>
      <w:color w:val="605E5C"/>
      <w:shd w:val="clear" w:color="auto" w:fill="E1DFDD"/>
    </w:rPr>
  </w:style>
  <w:style w:type="paragraph" w:styleId="Header">
    <w:name w:val="header"/>
    <w:basedOn w:val="Normal"/>
    <w:link w:val="HeaderChar"/>
    <w:uiPriority w:val="99"/>
    <w:unhideWhenUsed/>
    <w:rsid w:val="00F72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9B0"/>
  </w:style>
  <w:style w:type="paragraph" w:styleId="Footer">
    <w:name w:val="footer"/>
    <w:basedOn w:val="Normal"/>
    <w:link w:val="FooterChar"/>
    <w:uiPriority w:val="99"/>
    <w:unhideWhenUsed/>
    <w:rsid w:val="00F72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9B0"/>
  </w:style>
  <w:style w:type="character" w:styleId="FollowedHyperlink">
    <w:name w:val="FollowedHyperlink"/>
    <w:basedOn w:val="DefaultParagraphFont"/>
    <w:uiPriority w:val="99"/>
    <w:semiHidden/>
    <w:unhideWhenUsed/>
    <w:rsid w:val="00010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1046">
      <w:bodyDiv w:val="1"/>
      <w:marLeft w:val="0"/>
      <w:marRight w:val="0"/>
      <w:marTop w:val="0"/>
      <w:marBottom w:val="0"/>
      <w:divBdr>
        <w:top w:val="none" w:sz="0" w:space="0" w:color="auto"/>
        <w:left w:val="none" w:sz="0" w:space="0" w:color="auto"/>
        <w:bottom w:val="none" w:sz="0" w:space="0" w:color="auto"/>
        <w:right w:val="none" w:sz="0" w:space="0" w:color="auto"/>
      </w:divBdr>
      <w:divsChild>
        <w:div w:id="944118027">
          <w:marLeft w:val="-240"/>
          <w:marRight w:val="-240"/>
          <w:marTop w:val="0"/>
          <w:marBottom w:val="0"/>
          <w:divBdr>
            <w:top w:val="none" w:sz="0" w:space="0" w:color="auto"/>
            <w:left w:val="none" w:sz="0" w:space="0" w:color="auto"/>
            <w:bottom w:val="none" w:sz="0" w:space="0" w:color="auto"/>
            <w:right w:val="none" w:sz="0" w:space="0" w:color="auto"/>
          </w:divBdr>
          <w:divsChild>
            <w:div w:id="4816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8596">
      <w:bodyDiv w:val="1"/>
      <w:marLeft w:val="0"/>
      <w:marRight w:val="0"/>
      <w:marTop w:val="0"/>
      <w:marBottom w:val="0"/>
      <w:divBdr>
        <w:top w:val="none" w:sz="0" w:space="0" w:color="auto"/>
        <w:left w:val="none" w:sz="0" w:space="0" w:color="auto"/>
        <w:bottom w:val="none" w:sz="0" w:space="0" w:color="auto"/>
        <w:right w:val="none" w:sz="0" w:space="0" w:color="auto"/>
      </w:divBdr>
      <w:divsChild>
        <w:div w:id="789937700">
          <w:marLeft w:val="0"/>
          <w:marRight w:val="0"/>
          <w:marTop w:val="0"/>
          <w:marBottom w:val="0"/>
          <w:divBdr>
            <w:top w:val="none" w:sz="0" w:space="0" w:color="auto"/>
            <w:left w:val="none" w:sz="0" w:space="0" w:color="auto"/>
            <w:bottom w:val="none" w:sz="0" w:space="0" w:color="auto"/>
            <w:right w:val="none" w:sz="0" w:space="0" w:color="auto"/>
          </w:divBdr>
          <w:divsChild>
            <w:div w:id="228153088">
              <w:marLeft w:val="0"/>
              <w:marRight w:val="0"/>
              <w:marTop w:val="0"/>
              <w:marBottom w:val="0"/>
              <w:divBdr>
                <w:top w:val="none" w:sz="0" w:space="0" w:color="auto"/>
                <w:left w:val="none" w:sz="0" w:space="0" w:color="auto"/>
                <w:bottom w:val="none" w:sz="0" w:space="0" w:color="auto"/>
                <w:right w:val="none" w:sz="0" w:space="0" w:color="auto"/>
              </w:divBdr>
            </w:div>
          </w:divsChild>
        </w:div>
        <w:div w:id="1539007282">
          <w:marLeft w:val="0"/>
          <w:marRight w:val="0"/>
          <w:marTop w:val="0"/>
          <w:marBottom w:val="0"/>
          <w:divBdr>
            <w:top w:val="none" w:sz="0" w:space="0" w:color="auto"/>
            <w:left w:val="none" w:sz="0" w:space="0" w:color="auto"/>
            <w:bottom w:val="none" w:sz="0" w:space="0" w:color="auto"/>
            <w:right w:val="none" w:sz="0" w:space="0" w:color="auto"/>
          </w:divBdr>
        </w:div>
      </w:divsChild>
    </w:div>
    <w:div w:id="1587882713">
      <w:bodyDiv w:val="1"/>
      <w:marLeft w:val="0"/>
      <w:marRight w:val="0"/>
      <w:marTop w:val="0"/>
      <w:marBottom w:val="0"/>
      <w:divBdr>
        <w:top w:val="none" w:sz="0" w:space="0" w:color="auto"/>
        <w:left w:val="none" w:sz="0" w:space="0" w:color="auto"/>
        <w:bottom w:val="none" w:sz="0" w:space="0" w:color="auto"/>
        <w:right w:val="none" w:sz="0" w:space="0" w:color="auto"/>
      </w:divBdr>
      <w:divsChild>
        <w:div w:id="1769109365">
          <w:marLeft w:val="-240"/>
          <w:marRight w:val="-240"/>
          <w:marTop w:val="0"/>
          <w:marBottom w:val="0"/>
          <w:divBdr>
            <w:top w:val="none" w:sz="0" w:space="0" w:color="auto"/>
            <w:left w:val="none" w:sz="0" w:space="0" w:color="auto"/>
            <w:bottom w:val="none" w:sz="0" w:space="0" w:color="auto"/>
            <w:right w:val="none" w:sz="0" w:space="0" w:color="auto"/>
          </w:divBdr>
          <w:divsChild>
            <w:div w:id="132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7759">
      <w:bodyDiv w:val="1"/>
      <w:marLeft w:val="0"/>
      <w:marRight w:val="0"/>
      <w:marTop w:val="0"/>
      <w:marBottom w:val="0"/>
      <w:divBdr>
        <w:top w:val="none" w:sz="0" w:space="0" w:color="auto"/>
        <w:left w:val="none" w:sz="0" w:space="0" w:color="auto"/>
        <w:bottom w:val="none" w:sz="0" w:space="0" w:color="auto"/>
        <w:right w:val="none" w:sz="0" w:space="0" w:color="auto"/>
      </w:divBdr>
      <w:divsChild>
        <w:div w:id="487675949">
          <w:marLeft w:val="-240"/>
          <w:marRight w:val="-240"/>
          <w:marTop w:val="0"/>
          <w:marBottom w:val="0"/>
          <w:divBdr>
            <w:top w:val="none" w:sz="0" w:space="0" w:color="auto"/>
            <w:left w:val="none" w:sz="0" w:space="0" w:color="auto"/>
            <w:bottom w:val="none" w:sz="0" w:space="0" w:color="auto"/>
            <w:right w:val="none" w:sz="0" w:space="0" w:color="auto"/>
          </w:divBdr>
          <w:divsChild>
            <w:div w:id="16632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8994">
      <w:bodyDiv w:val="1"/>
      <w:marLeft w:val="0"/>
      <w:marRight w:val="0"/>
      <w:marTop w:val="0"/>
      <w:marBottom w:val="0"/>
      <w:divBdr>
        <w:top w:val="none" w:sz="0" w:space="0" w:color="auto"/>
        <w:left w:val="none" w:sz="0" w:space="0" w:color="auto"/>
        <w:bottom w:val="none" w:sz="0" w:space="0" w:color="auto"/>
        <w:right w:val="none" w:sz="0" w:space="0" w:color="auto"/>
      </w:divBdr>
      <w:divsChild>
        <w:div w:id="1622223394">
          <w:marLeft w:val="-240"/>
          <w:marRight w:val="-240"/>
          <w:marTop w:val="0"/>
          <w:marBottom w:val="0"/>
          <w:divBdr>
            <w:top w:val="none" w:sz="0" w:space="0" w:color="auto"/>
            <w:left w:val="none" w:sz="0" w:space="0" w:color="auto"/>
            <w:bottom w:val="none" w:sz="0" w:space="0" w:color="auto"/>
            <w:right w:val="none" w:sz="0" w:space="0" w:color="auto"/>
          </w:divBdr>
          <w:divsChild>
            <w:div w:id="17303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illi\Downloads\Document%20Library%20(texas.gov)" TargetMode="External"/><Relationship Id="rId21" Type="http://schemas.openxmlformats.org/officeDocument/2006/relationships/hyperlink" Target="https://www.fda.gov/about-fda/reports-manuals-forms/forms" TargetMode="External"/><Relationship Id="rId42" Type="http://schemas.openxmlformats.org/officeDocument/2006/relationships/hyperlink" Target="https://www.berkshirehathaway.com/" TargetMode="External"/><Relationship Id="rId47" Type="http://schemas.openxmlformats.org/officeDocument/2006/relationships/hyperlink" Target="https://www.natwestgroup.com/" TargetMode="External"/><Relationship Id="rId63" Type="http://schemas.openxmlformats.org/officeDocument/2006/relationships/image" Target="media/image26.png"/><Relationship Id="rId68" Type="http://schemas.openxmlformats.org/officeDocument/2006/relationships/hyperlink" Target="https://qspartners.com/" TargetMode="External"/><Relationship Id="rId16" Type="http://schemas.openxmlformats.org/officeDocument/2006/relationships/image" Target="media/image10.jpeg"/><Relationship Id="rId11" Type="http://schemas.openxmlformats.org/officeDocument/2006/relationships/image" Target="media/image5.png"/><Relationship Id="rId24" Type="http://schemas.openxmlformats.org/officeDocument/2006/relationships/hyperlink" Target="https://www.eia.gov/" TargetMode="External"/><Relationship Id="rId32" Type="http://schemas.openxmlformats.org/officeDocument/2006/relationships/hyperlink" Target="file:///C:\Users\willi\Downloads\INDYCAR%20SERIES%20Photo%20Gallery" TargetMode="External"/><Relationship Id="rId37" Type="http://schemas.openxmlformats.org/officeDocument/2006/relationships/hyperlink" Target="https://www.berkshirehathaway.com/" TargetMode="External"/><Relationship Id="rId40" Type="http://schemas.openxmlformats.org/officeDocument/2006/relationships/hyperlink" Target="https://www.executivejetmanagement.com/s/private-jet-charter-flights" TargetMode="External"/><Relationship Id="rId45" Type="http://schemas.openxmlformats.org/officeDocument/2006/relationships/hyperlink" Target="tel:+44%20207%20361%209620" TargetMode="External"/><Relationship Id="rId53" Type="http://schemas.openxmlformats.org/officeDocument/2006/relationships/image" Target="media/image16.png"/><Relationship Id="rId58" Type="http://schemas.openxmlformats.org/officeDocument/2006/relationships/image" Target="media/image21.png"/><Relationship Id="rId66" Type="http://schemas.openxmlformats.org/officeDocument/2006/relationships/hyperlink" Target="https://www.holtsmilitarybanking.co.uk/home.html" TargetMode="External"/><Relationship Id="rId74" Type="http://schemas.openxmlformats.org/officeDocument/2006/relationships/hyperlink" Target="https://www.americanbar.org/groups/professional_responsibility/publications/model_rules_of_professional_conduct/rule_1_6_confidentiality_of_information/"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4.png"/><Relationship Id="rId19" Type="http://schemas.openxmlformats.org/officeDocument/2006/relationships/hyperlink" Target="http://20.kremlin.ru/2012/events/464/1573" TargetMode="External"/><Relationship Id="rId14" Type="http://schemas.openxmlformats.org/officeDocument/2006/relationships/image" Target="media/image8.jpg"/><Relationship Id="rId22" Type="http://schemas.openxmlformats.org/officeDocument/2006/relationships/hyperlink" Target="https://www.fda.gov/about-fda/reports-manuals-forms/forms" TargetMode="External"/><Relationship Id="rId27" Type="http://schemas.openxmlformats.org/officeDocument/2006/relationships/hyperlink" Target="https://www.tjjd.texas.gov/index.php/doc-library" TargetMode="External"/><Relationship Id="rId30" Type="http://schemas.openxmlformats.org/officeDocument/2006/relationships/hyperlink" Target="https://www.uscourts.gov/" TargetMode="External"/><Relationship Id="rId35" Type="http://schemas.openxmlformats.org/officeDocument/2006/relationships/hyperlink" Target="https://www.indianapolismotorspeedway.com" TargetMode="External"/><Relationship Id="rId43" Type="http://schemas.openxmlformats.org/officeDocument/2006/relationships/hyperlink" Target="https://herkshirehathaway.com" TargetMode="External"/><Relationship Id="rId48" Type="http://schemas.openxmlformats.org/officeDocument/2006/relationships/hyperlink" Target="https://www.natwestgroup.com/who-we-are-brands.html" TargetMode="External"/><Relationship Id="rId56" Type="http://schemas.openxmlformats.org/officeDocument/2006/relationships/image" Target="media/image19.png"/><Relationship Id="rId64" Type="http://schemas.openxmlformats.org/officeDocument/2006/relationships/image" Target="media/image27.jpeg"/><Relationship Id="rId69" Type="http://schemas.openxmlformats.org/officeDocument/2006/relationships/hyperlink" Target="https://www.bing.com/ck/a?!&amp;&amp;p=61f1151233d291bcJmltdHM9MTY2MzAyNzIwMCZpZ3VpZD0zZDBmNGIyOS00NDg3LTY0YmUtMjA1Yi01OTIwNDUwOTY1NzcmaW5zaWQ9NTMyNA&amp;ptn=3&amp;hsh=3&amp;fclid=3d0f4b29-4487-64be-205b-592045096577&amp;u=a1aHR0cHM6Ly93d3cubWVwbWlkZGxlZWFzdC5jb20vbmV3cy9hcnRpY2xlLTIxODczLWNvbW1pc3Npb24tbWFuLXBhdWwta2lyYnktY29tbXRlY2g&amp;ntb=1" TargetMode="External"/><Relationship Id="rId77" Type="http://schemas.openxmlformats.org/officeDocument/2006/relationships/hyperlink" Target="https://rest.edit.site/filestorage-api-service/8ef9eccf5cccac9d614e458937210172/roster_print_fouo_cnss-nsa-5-9(2).pdf?dl=1" TargetMode="External"/><Relationship Id="rId8" Type="http://schemas.openxmlformats.org/officeDocument/2006/relationships/image" Target="media/image2.png"/><Relationship Id="rId51" Type="http://schemas.openxmlformats.org/officeDocument/2006/relationships/image" Target="media/image14.png"/><Relationship Id="rId72" Type="http://schemas.openxmlformats.org/officeDocument/2006/relationships/hyperlink" Target="https://www.bing.com/ck/a?!&amp;&amp;p=19405915ddca7f7fJmltdHM9MTY2MzAyNzIwMCZpZ3VpZD0zZDBmNGIyOS00NDg3LTY0YmUtMjA1Yi01OTIwNDUwOTY1NzcmaW5zaWQ9NTI5MQ&amp;ptn=3&amp;hsh=3&amp;fclid=3d0f4b29-4487-64be-205b-592045096577&amp;u=a1aHR0cHM6Ly93d3cuY2h1cmNob2ZqZXN1c2NocmlzdC5vcmcvc3R1ZHkvbWFudWFsL2NvbWUtZm9sbG93LW1lLWZvci1pbmRpdmlkdWFscy1hbmQtZmFtaWxpZXMtb2xkLXRlc3RhbWVudC0yMDIyLzMwP2xhbmc9ZW5n&amp;ntb=1"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www.bing.com/ck/a?!&amp;&amp;p=925cf6fc32f4fd0eJmltdHM9MTY2MzAyNzIwMCZpZ3VpZD0zZDBmNGIyOS00NDg3LTY0YmUtMjA1Yi01OTIwNDUwOTY1NzcmaW5zaWQ9NTE1Mw&amp;ptn=3&amp;hsh=3&amp;fclid=3d0f4b29-4487-64be-205b-592045096577&amp;u=a1aHR0cHM6Ly93d3cudGpqZC50ZXhhcy5nb3YvaW5kZXgucGhwL2RvYy1saWJyYXJ5L3NlbmQvNDY0LWFkbWluaXN0cmF0aXZlLWRpcmVjdGl2ZXMvMTU3My1hZG1pbmlzdHJhdGl2ZS1kaXJlY3RpdmUtNS1meTE3&amp;ntb=1" TargetMode="External"/><Relationship Id="rId33" Type="http://schemas.openxmlformats.org/officeDocument/2006/relationships/hyperlink" Target="https://www.indycar.com/photos/gallery?g=1573" TargetMode="External"/><Relationship Id="rId38" Type="http://schemas.openxmlformats.org/officeDocument/2006/relationships/hyperlink" Target="https://netjets.com/en-us/" TargetMode="External"/><Relationship Id="rId46" Type="http://schemas.openxmlformats.org/officeDocument/2006/relationships/hyperlink" Target="https://www.google.com/maps/search/?api=1&amp;query=5%20Young%20Street%20London%20United%20Kingdom%20W8%205EH" TargetMode="External"/><Relationship Id="rId59" Type="http://schemas.openxmlformats.org/officeDocument/2006/relationships/image" Target="media/image22.png"/><Relationship Id="rId67" Type="http://schemas.openxmlformats.org/officeDocument/2006/relationships/hyperlink" Target="https://www.berkshirehathaway.com/" TargetMode="External"/><Relationship Id="rId20" Type="http://schemas.openxmlformats.org/officeDocument/2006/relationships/hyperlink" Target="https://www.bing.com/ck/a?!&amp;&amp;p=eb2abcb94a01d2cfJmltdHM9MTY2MzAyNzIwMCZpZ3VpZD0zZDBmNGIyOS00NDg3LTY0YmUtMjA1Yi01OTIwNDUwOTY1NzcmaW5zaWQ9NTE5Ng&amp;ptn=3&amp;hsh=3&amp;fclid=3d0f4b29-4487-64be-205b-592045096577&amp;u=a1aHR0cHM6Ly93d3cuZmRhLmdvdi9hYm91dC1mZGEvcmVwb3J0cy1tYW51YWxzLWZvcm1zL2Zvcm1z&amp;ntb=1" TargetMode="External"/><Relationship Id="rId41" Type="http://schemas.openxmlformats.org/officeDocument/2006/relationships/hyperlink" Target="https://www.netjet.com/en-gb/private-jet-access?go=largest-fleet" TargetMode="External"/><Relationship Id="rId54" Type="http://schemas.openxmlformats.org/officeDocument/2006/relationships/image" Target="media/image17.png"/><Relationship Id="rId62" Type="http://schemas.openxmlformats.org/officeDocument/2006/relationships/image" Target="media/image25.png"/><Relationship Id="rId70" Type="http://schemas.openxmlformats.org/officeDocument/2006/relationships/hyperlink" Target="https://www.bing.com/ck/a?!&amp;&amp;p=58c0d33c02ff8c60JmltdHM9MTY2MzAyNzIwMCZpZ3VpZD0zZDBmNGIyOS00NDg3LTY0YmUtMjA1Yi01OTIwNDUwOTY1NzcmaW5zaWQ9NTE4NA&amp;ptn=3&amp;hsh=3&amp;fclid=3d0f4b29-4487-64be-205b-592045096577&amp;u=a1aHR0cHM6Ly93d3cuY29uc3RydWN0aW9ud2Vla29ubGluZS5jb20vbGlzdHMvMTY2MTc3LXNlbnNhaXJlLXNlcnZpY2Vz&amp;ntb=1" TargetMode="External"/><Relationship Id="rId75" Type="http://schemas.openxmlformats.org/officeDocument/2006/relationships/hyperlink" Target="https://uscode.house.gov/view.xhtml?req=(title:28%20section:1746%20edition:preli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yperlink" Target="https://www.eia.gov/dnav/ng/NG_PROD_OILWELLS_S1_A.htm" TargetMode="External"/><Relationship Id="rId28" Type="http://schemas.openxmlformats.org/officeDocument/2006/relationships/hyperlink" Target="https://gov.texas.gov/" TargetMode="External"/><Relationship Id="rId36" Type="http://schemas.openxmlformats.org/officeDocument/2006/relationships/hyperlink" Target="https://www.netjets.com/en-us/" TargetMode="External"/><Relationship Id="rId49" Type="http://schemas.openxmlformats.org/officeDocument/2006/relationships/hyperlink" Target="https://www.natwestgroup.com/who-we-are/our-brands/holts.html" TargetMode="External"/><Relationship Id="rId57" Type="http://schemas.openxmlformats.org/officeDocument/2006/relationships/image" Target="media/image20.png"/><Relationship Id="rId10" Type="http://schemas.openxmlformats.org/officeDocument/2006/relationships/image" Target="media/image4.png"/><Relationship Id="rId31" Type="http://schemas.openxmlformats.org/officeDocument/2006/relationships/image" Target="media/image13.png"/><Relationship Id="rId44" Type="http://schemas.openxmlformats.org/officeDocument/2006/relationships/hyperlink" Target="https://www.netjets.com/en-gb/private-jet-access?go=largest-fleet" TargetMode="External"/><Relationship Id="rId52" Type="http://schemas.openxmlformats.org/officeDocument/2006/relationships/image" Target="media/image15.png"/><Relationship Id="rId60" Type="http://schemas.openxmlformats.org/officeDocument/2006/relationships/image" Target="media/image23.png"/><Relationship Id="rId65" Type="http://schemas.openxmlformats.org/officeDocument/2006/relationships/hyperlink" Target="https://www.holtsmilitarybanking.co.uk/home.html?" TargetMode="External"/><Relationship Id="rId73" Type="http://schemas.openxmlformats.org/officeDocument/2006/relationships/hyperlink" Target="https://www.bing.com/ck/a?!&amp;&amp;p=5c7b9a2e9ca9f90eJmltdHM9MTY2MzAyNzIwMCZpZ3VpZD0zZDBmNGIyOS00NDg3LTY0YmUtMjA1Yi01OTIwNDUwOTY1NzcmaW5zaWQ9NTIwMQ&amp;ptn=3&amp;hsh=3&amp;fclid=3d0f4b29-4487-64be-205b-592045096577&amp;u=a1aHR0cHM6Ly93d3cuYW1lcmljYW5iYXIub3JnL2dyb3Vwcy9wcm9mZXNzaW9uYWxfcmVzcG9uc2liaWxpdHkvcHVibGljYXRpb25zL21vZGVsX3J1bGVzX29mX3Byb2Zlc3Npb25hbF9jb25kdWN0L3J1bGVfMV82X2NvbmZpZGVudGlhbGl0eV9vZl9pbmZvcm1hdGlvbi8&amp;ntb=1"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eg"/><Relationship Id="rId18" Type="http://schemas.openxmlformats.org/officeDocument/2006/relationships/image" Target="media/image12.png"/><Relationship Id="rId39" Type="http://schemas.openxmlformats.org/officeDocument/2006/relationships/hyperlink" Target="https://www.berkshirehathaway.com/" TargetMode="External"/><Relationship Id="rId34" Type="http://schemas.openxmlformats.org/officeDocument/2006/relationships/hyperlink" Target="https://www.indianapolismotorspeedway.com/" TargetMode="External"/><Relationship Id="rId50" Type="http://schemas.openxmlformats.org/officeDocument/2006/relationships/hyperlink" Target="https://www.natwestgroup.com/who-we-are/our-brands.html" TargetMode="External"/><Relationship Id="rId55" Type="http://schemas.openxmlformats.org/officeDocument/2006/relationships/image" Target="media/image18.png"/><Relationship Id="rId76" Type="http://schemas.openxmlformats.org/officeDocument/2006/relationships/image" Target="media/image28.jpg"/><Relationship Id="rId7" Type="http://schemas.openxmlformats.org/officeDocument/2006/relationships/image" Target="media/image1.jfif"/><Relationship Id="rId71" Type="http://schemas.openxmlformats.org/officeDocument/2006/relationships/hyperlink" Target="https://www.constructionweekonline.com/lists/166173-anel" TargetMode="External"/><Relationship Id="rId2" Type="http://schemas.openxmlformats.org/officeDocument/2006/relationships/styles" Target="styles.xml"/><Relationship Id="rId29" Type="http://schemas.openxmlformats.org/officeDocument/2006/relationships/hyperlink" Target="https://www.uscourts.gov/sites/default/files/1947-04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MAVERICK WINSLOW</dc:creator>
  <cp:keywords/>
  <dc:description/>
  <cp:lastModifiedBy>WILLIAM MAVERICK WINSLOW</cp:lastModifiedBy>
  <cp:revision>2</cp:revision>
  <dcterms:created xsi:type="dcterms:W3CDTF">2022-09-15T18:11:00Z</dcterms:created>
  <dcterms:modified xsi:type="dcterms:W3CDTF">2022-09-15T18:11:00Z</dcterms:modified>
</cp:coreProperties>
</file>